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80" w:rsidRPr="00F03A1A" w:rsidRDefault="00EB4080" w:rsidP="00F03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3A1A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F03A1A" w:rsidRPr="00F03A1A" w:rsidRDefault="0053665C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ПЕРВОМАЙСКОГО</w:t>
      </w:r>
      <w:r w:rsidR="00F03A1A" w:rsidRPr="00F03A1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</w:t>
      </w: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3A1A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3A1A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3A1A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F03A1A" w:rsidRPr="00F03A1A" w:rsidRDefault="00F03A1A" w:rsidP="00F03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1A" w:rsidRPr="00F03A1A" w:rsidRDefault="0053665C" w:rsidP="00F03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21.0</w:t>
      </w:r>
      <w:r w:rsidR="001E15F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.2019 г.                                                                                 № 1</w:t>
      </w:r>
      <w:r w:rsidR="001E15F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EB4080" w:rsidRDefault="00EB4080" w:rsidP="00F03A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4080" w:rsidRDefault="00EB4080" w:rsidP="00D5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0568" w:rsidRPr="00090568" w:rsidRDefault="00090568" w:rsidP="00D5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hyperlink w:anchor="P38" w:history="1">
        <w:r w:rsidRPr="0009056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Порядк</w:t>
        </w:r>
      </w:hyperlink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оценки эффективности</w:t>
      </w:r>
    </w:p>
    <w:p w:rsidR="0075733C" w:rsidRDefault="00090568" w:rsidP="00D5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налоговых льгот (налоговых расходов) </w:t>
      </w:r>
      <w:r w:rsidR="00FB659B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hyperlink w:anchor="P38" w:history="1">
        <w:r w:rsidR="00FB659B" w:rsidRPr="0009056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Порядк</w:t>
        </w:r>
      </w:hyperlink>
      <w:r w:rsidR="00FB659B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формирования и утверждения перечня налоговых льгот (налоговых расходов)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местным</w:t>
      </w:r>
      <w:r w:rsidR="00FB6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налогам, установленным решениями </w:t>
      </w:r>
      <w:r w:rsidR="002D60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</w:t>
      </w:r>
      <w:r w:rsidR="00536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Первомайского</w:t>
      </w:r>
      <w:r w:rsidR="00074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C04FC6" w:rsidRPr="00C04FC6" w:rsidRDefault="00C04FC6" w:rsidP="00C0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4E9" w:rsidRPr="00FF74E9" w:rsidRDefault="00FF74E9" w:rsidP="00FF7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74E9" w:rsidRPr="00A27012" w:rsidRDefault="006073C1" w:rsidP="002D6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r w:rsidR="00C1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 </w:t>
      </w:r>
      <w:proofErr w:type="spellStart"/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Саратовской области , в силу требований ч.1 ст. 174-3 Бюджетного кодекса РФ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налогам, сокращения малоэффективных нало</w:t>
      </w:r>
      <w:r w:rsidR="00D54487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льгот,</w:t>
      </w:r>
      <w:r w:rsidR="00FF74E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FF74E9" w:rsidRPr="00A27012" w:rsidRDefault="00FF74E9" w:rsidP="002D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E9" w:rsidRPr="00A27012" w:rsidRDefault="00FF74E9" w:rsidP="00C107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073C1" w:rsidRPr="00A27012" w:rsidRDefault="006073C1" w:rsidP="002D60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3C1" w:rsidRPr="00A27012" w:rsidRDefault="006073C1" w:rsidP="002D60E1">
      <w:pPr>
        <w:pStyle w:val="a5"/>
        <w:numPr>
          <w:ilvl w:val="0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6073C1" w:rsidRPr="00A27012" w:rsidRDefault="006073C1" w:rsidP="002D60E1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оценки эффективн</w:t>
      </w:r>
      <w:r w:rsidR="0090059A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налоговых льгот (налоговых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расходов) по </w:t>
      </w:r>
      <w:r w:rsidR="001005C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5C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решениями 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1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 (приложение 1).</w:t>
      </w:r>
    </w:p>
    <w:p w:rsidR="006073C1" w:rsidRPr="00A27012" w:rsidRDefault="006073C1" w:rsidP="002D60E1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формирования и утверждения перечня налоговых льгот (налоговых расходов) </w:t>
      </w:r>
      <w:r w:rsidR="00C1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005C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B36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C1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 (приложение 2).</w:t>
      </w:r>
    </w:p>
    <w:p w:rsidR="006073C1" w:rsidRPr="00A27012" w:rsidRDefault="001005C9" w:rsidP="002D60E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Установить:</w:t>
      </w:r>
    </w:p>
    <w:p w:rsidR="001005C9" w:rsidRPr="00A27012" w:rsidRDefault="001005C9" w:rsidP="002D60E1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проведения оценки предоставляемых и планируемых к предоставлению налоговых льгот по местным налогам на предмет их бюджетной и социальной эффективности.</w:t>
      </w:r>
    </w:p>
    <w:p w:rsidR="001005C9" w:rsidRPr="00A27012" w:rsidRDefault="001005C9" w:rsidP="002D60E1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на внесение в 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C1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решений, предусматривающих предоставление и пролонгацию налоговых льгот по местным налогам, без расчетов их эффективности или низкой оценки их эффективности, произведенных в соответствии с утвержденными Порядками.</w:t>
      </w:r>
    </w:p>
    <w:p w:rsidR="00A27012" w:rsidRPr="0021489F" w:rsidRDefault="0021489F" w:rsidP="002148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A27012" w:rsidRPr="00214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подлежит обнародованию и вступает в силу с 01.01.2020 года.</w:t>
      </w:r>
    </w:p>
    <w:p w:rsidR="000B0E82" w:rsidRPr="00A27012" w:rsidRDefault="000B0E82" w:rsidP="002D60E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27012" w:rsidRPr="00A27012" w:rsidRDefault="002D60E1" w:rsidP="002D60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10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A27012" w:rsidRPr="00A2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733C" w:rsidRDefault="00A27012" w:rsidP="002D60E1">
      <w:pPr>
        <w:spacing w:after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2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</w:t>
      </w:r>
      <w:r w:rsidR="00C10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Р.Е. Руднев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5733C"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page"/>
      </w:r>
    </w:p>
    <w:p w:rsidR="00FB2C09" w:rsidRPr="00FB2C09" w:rsidRDefault="00C10597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FB2C09" w:rsidRPr="00FB2C09" w:rsidRDefault="00C10597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4F250E" w:rsidRDefault="001E15F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</w:t>
      </w:r>
      <w:r w:rsidR="004F2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МО </w:t>
      </w:r>
    </w:p>
    <w:p w:rsidR="001924F6" w:rsidRPr="00FB2C09" w:rsidRDefault="004F250E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E15F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6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от  </w:t>
      </w:r>
      <w:bookmarkStart w:id="0" w:name="_GoBack"/>
      <w:bookmarkEnd w:id="0"/>
      <w:r w:rsidR="00B6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</w:t>
      </w:r>
      <w:r w:rsidR="001E15F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6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.06.2019 </w:t>
      </w:r>
      <w:r w:rsidR="00192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B2C09" w:rsidRDefault="00FB2C09" w:rsidP="006073C1">
      <w:pPr>
        <w:pStyle w:val="ConsPlusTitle"/>
        <w:jc w:val="center"/>
      </w:pPr>
      <w:bookmarkStart w:id="1" w:name="P42"/>
      <w:bookmarkEnd w:id="1"/>
    </w:p>
    <w:p w:rsidR="00FB2C09" w:rsidRDefault="00FB2C09" w:rsidP="006073C1">
      <w:pPr>
        <w:pStyle w:val="ConsPlusTitle"/>
        <w:jc w:val="center"/>
      </w:pPr>
    </w:p>
    <w:p w:rsidR="00C4424C" w:rsidRPr="00D1408D" w:rsidRDefault="00C4424C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Порядок оценки эффективности налоговых льгот (налоговых расходов) по местным налогам</w:t>
      </w:r>
      <w:r w:rsidR="00D1408D">
        <w:rPr>
          <w:rFonts w:ascii="Times New Roman" w:hAnsi="Times New Roman" w:cs="Times New Roman"/>
          <w:sz w:val="26"/>
          <w:szCs w:val="26"/>
        </w:rPr>
        <w:t xml:space="preserve">, установленными решениями </w:t>
      </w:r>
      <w:r w:rsidR="002D60E1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0D210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1408D">
        <w:rPr>
          <w:rFonts w:ascii="Times New Roman" w:hAnsi="Times New Roman" w:cs="Times New Roman"/>
          <w:sz w:val="26"/>
          <w:szCs w:val="26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C4424C" w:rsidRPr="00D1408D" w:rsidRDefault="00C4424C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6073C1" w:rsidRPr="00D1408D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1.1. Настоящий Порядок определяет правила проведения оценки эффективности налоговы</w:t>
      </w:r>
      <w:r w:rsidR="00C4424C" w:rsidRPr="00D1408D">
        <w:rPr>
          <w:rFonts w:ascii="Times New Roman" w:hAnsi="Times New Roman" w:cs="Times New Roman"/>
          <w:sz w:val="26"/>
          <w:szCs w:val="26"/>
        </w:rPr>
        <w:t xml:space="preserve">х льгот (налоговых расходов) </w:t>
      </w:r>
      <w:r w:rsidR="008474FC">
        <w:rPr>
          <w:rFonts w:ascii="Times New Roman" w:hAnsi="Times New Roman" w:cs="Times New Roman"/>
          <w:sz w:val="26"/>
          <w:szCs w:val="26"/>
        </w:rPr>
        <w:t>по местным налогам, установленными решениями</w:t>
      </w:r>
      <w:r w:rsidR="002D60E1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0D2104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</w:t>
      </w:r>
      <w:r w:rsidR="008474FC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0D2104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8474FC">
        <w:rPr>
          <w:rFonts w:ascii="Times New Roman" w:hAnsi="Times New Roman" w:cs="Times New Roman"/>
          <w:sz w:val="26"/>
          <w:szCs w:val="26"/>
        </w:rPr>
        <w:t xml:space="preserve">) </w:t>
      </w:r>
      <w:r w:rsidR="00C4424C" w:rsidRPr="00D1408D">
        <w:rPr>
          <w:rFonts w:ascii="Times New Roman" w:hAnsi="Times New Roman" w:cs="Times New Roman"/>
          <w:sz w:val="26"/>
          <w:szCs w:val="26"/>
        </w:rPr>
        <w:t>в пределах полномочий</w:t>
      </w:r>
      <w:r w:rsidR="008474FC"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</w:t>
      </w:r>
      <w:r w:rsidR="00C4424C" w:rsidRPr="00D1408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8474FC">
        <w:rPr>
          <w:rFonts w:ascii="Times New Roman" w:hAnsi="Times New Roman" w:cs="Times New Roman"/>
          <w:sz w:val="26"/>
          <w:szCs w:val="26"/>
        </w:rPr>
        <w:t xml:space="preserve"> (далее – оценка эффективности)</w:t>
      </w:r>
      <w:r w:rsidRPr="00D1408D">
        <w:rPr>
          <w:rFonts w:ascii="Times New Roman" w:hAnsi="Times New Roman" w:cs="Times New Roman"/>
          <w:sz w:val="26"/>
          <w:szCs w:val="26"/>
        </w:rPr>
        <w:t>,</w:t>
      </w:r>
      <w:r w:rsidR="00C4424C" w:rsidRPr="00D1408D">
        <w:rPr>
          <w:rFonts w:ascii="Times New Roman" w:hAnsi="Times New Roman" w:cs="Times New Roman"/>
          <w:sz w:val="26"/>
          <w:szCs w:val="26"/>
        </w:rPr>
        <w:t xml:space="preserve"> </w:t>
      </w:r>
      <w:r w:rsidR="008474FC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2D60E1">
        <w:rPr>
          <w:rFonts w:ascii="Times New Roman" w:hAnsi="Times New Roman" w:cs="Times New Roman"/>
          <w:sz w:val="26"/>
          <w:szCs w:val="26"/>
        </w:rPr>
        <w:t xml:space="preserve">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0D210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1.2. Оценка эффективности применяется в отношении налоговых льгот по следующим видам налогов:</w:t>
      </w:r>
    </w:p>
    <w:p w:rsidR="006073C1" w:rsidRPr="00D1408D" w:rsidRDefault="000D2104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="006073C1" w:rsidRPr="00D1408D">
        <w:rPr>
          <w:rFonts w:ascii="Times New Roman" w:hAnsi="Times New Roman" w:cs="Times New Roman"/>
          <w:sz w:val="26"/>
          <w:szCs w:val="26"/>
        </w:rPr>
        <w:t>;</w:t>
      </w:r>
    </w:p>
    <w:p w:rsidR="00C4424C" w:rsidRPr="00D1408D" w:rsidRDefault="00C4424C" w:rsidP="00C442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земельный налог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1.3. Для целей настоящего Порядка используются следующие основные понятия:</w:t>
      </w:r>
    </w:p>
    <w:p w:rsidR="006073C1" w:rsidRPr="00D1408D" w:rsidRDefault="006073C1" w:rsidP="00B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F2A">
        <w:rPr>
          <w:rFonts w:ascii="Times New Roman" w:hAnsi="Times New Roman" w:cs="Times New Roman"/>
          <w:b/>
          <w:sz w:val="26"/>
          <w:szCs w:val="26"/>
        </w:rPr>
        <w:t>налоговые льготы</w:t>
      </w:r>
      <w:r w:rsidRPr="00D1408D">
        <w:rPr>
          <w:rFonts w:ascii="Times New Roman" w:hAnsi="Times New Roman" w:cs="Times New Roman"/>
          <w:sz w:val="26"/>
          <w:szCs w:val="26"/>
        </w:rPr>
        <w:t xml:space="preserve"> - </w:t>
      </w:r>
      <w:r w:rsidR="00C4424C" w:rsidRPr="00D1408D">
        <w:rPr>
          <w:rFonts w:ascii="Times New Roman" w:hAnsi="Times New Roman" w:cs="Times New Roman"/>
          <w:sz w:val="26"/>
          <w:szCs w:val="26"/>
        </w:rPr>
        <w:t>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  <w:r w:rsidR="00B042C8" w:rsidRPr="00D1408D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Pr="00D1408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D1408D">
          <w:rPr>
            <w:rFonts w:ascii="Times New Roman" w:hAnsi="Times New Roman" w:cs="Times New Roman"/>
            <w:sz w:val="26"/>
            <w:szCs w:val="26"/>
          </w:rPr>
          <w:t>статьей 56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</w:t>
      </w:r>
    </w:p>
    <w:p w:rsidR="00037A35" w:rsidRPr="00037A35" w:rsidRDefault="006073C1" w:rsidP="00037A35">
      <w:pPr>
        <w:pStyle w:val="a6"/>
        <w:spacing w:after="150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D1408D">
        <w:rPr>
          <w:sz w:val="26"/>
          <w:szCs w:val="26"/>
        </w:rPr>
        <w:t xml:space="preserve">налоговые расходы - </w:t>
      </w:r>
      <w:r w:rsidR="00037A35" w:rsidRPr="00D1408D">
        <w:rPr>
          <w:sz w:val="26"/>
          <w:szCs w:val="26"/>
        </w:rPr>
        <w:t>э</w:t>
      </w:r>
      <w:r w:rsidR="00037A35" w:rsidRPr="00D1408D">
        <w:rPr>
          <w:rFonts w:eastAsia="Times New Roman"/>
          <w:spacing w:val="2"/>
          <w:sz w:val="26"/>
          <w:szCs w:val="26"/>
          <w:lang w:eastAsia="ru-RU"/>
        </w:rPr>
        <w:t>то совокупность сумм, недополученных местными бюджетами в результате установления налоговых льгот и преференций.</w:t>
      </w:r>
    </w:p>
    <w:p w:rsidR="006073C1" w:rsidRPr="00D1408D" w:rsidRDefault="00037A35" w:rsidP="00037A35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A35">
        <w:rPr>
          <w:rFonts w:ascii="Helvetica" w:eastAsia="Times New Roman" w:hAnsi="Helvetica" w:cs="Times New Roman"/>
          <w:spacing w:val="2"/>
          <w:sz w:val="24"/>
          <w:szCs w:val="24"/>
          <w:lang w:eastAsia="ru-RU"/>
        </w:rPr>
        <w:t> </w:t>
      </w:r>
      <w:r w:rsidR="006073C1" w:rsidRPr="00D1408D">
        <w:rPr>
          <w:rFonts w:ascii="Times New Roman" w:hAnsi="Times New Roman" w:cs="Times New Roman"/>
          <w:sz w:val="26"/>
          <w:szCs w:val="26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5B4C0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программах. Распределение налоговых льгот (налоговых расходов) по </w:t>
      </w:r>
      <w:r w:rsidR="005B4C07"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lastRenderedPageBreak/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="005B4C07"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программам. В этом случае они относятся к нераспределенным налоговым льготам (налоговым расходам).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 разделяются на 3 типа в зависимости от целевой составляющей: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1) социальная - поддержка отдельных категорий граждан;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2) финансовая - устранение/уменьшение встречных финансовых потоков;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DF259E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1.6. Оценка эффективности налоговых льгот (налоговых расходов) осуществляется на основании информации </w:t>
      </w:r>
      <w:r w:rsidR="00DF259E">
        <w:rPr>
          <w:rFonts w:ascii="Times New Roman" w:hAnsi="Times New Roman" w:cs="Times New Roman"/>
          <w:sz w:val="26"/>
          <w:szCs w:val="26"/>
        </w:rPr>
        <w:t xml:space="preserve"> Межрайонной  ИФНС  России №1 по Саратовской   области 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6073C1" w:rsidRPr="00D1408D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II. </w:t>
      </w:r>
      <w:r w:rsidR="00462CCA" w:rsidRPr="00D1408D">
        <w:rPr>
          <w:rFonts w:ascii="Times New Roman" w:hAnsi="Times New Roman" w:cs="Times New Roman"/>
          <w:sz w:val="26"/>
          <w:szCs w:val="26"/>
        </w:rPr>
        <w:t xml:space="preserve">Порядок проведения оценки эффективности налоговых льгот (налоговых расходов) </w:t>
      </w:r>
    </w:p>
    <w:p w:rsidR="00462CCA" w:rsidRPr="00D1408D" w:rsidRDefault="00462CCA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Оценка эффективности по налоговым льготам (налоговым расходам), предлагаемым к введению, проводится на стадии подготовки проекта </w:t>
      </w:r>
      <w:r w:rsidR="00462CCA" w:rsidRPr="00D1408D">
        <w:rPr>
          <w:rFonts w:ascii="Times New Roman" w:hAnsi="Times New Roman" w:cs="Times New Roman"/>
          <w:sz w:val="26"/>
          <w:szCs w:val="26"/>
        </w:rPr>
        <w:t>решения</w:t>
      </w:r>
      <w:r w:rsidR="002D60E1">
        <w:rPr>
          <w:rFonts w:ascii="Times New Roman" w:hAnsi="Times New Roman" w:cs="Times New Roman"/>
          <w:sz w:val="26"/>
          <w:szCs w:val="26"/>
        </w:rPr>
        <w:t xml:space="preserve"> Совета 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F259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D1408D">
        <w:rPr>
          <w:rFonts w:ascii="Times New Roman" w:hAnsi="Times New Roman" w:cs="Times New Roman"/>
          <w:sz w:val="26"/>
          <w:szCs w:val="26"/>
        </w:rPr>
        <w:t xml:space="preserve">, устанавливающего налоговую льготу (налоговый расход), в соответствии с критериями оценки, установленными в </w:t>
      </w:r>
      <w:hyperlink w:anchor="P97" w:history="1">
        <w:r w:rsidRPr="00D1408D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2.2. В целях проведения оценки эффективности налоговых льгот (налоговых расходов):</w:t>
      </w:r>
    </w:p>
    <w:p w:rsidR="004B4AAD" w:rsidRPr="004B4AA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</w:t>
      </w:r>
      <w:r w:rsidR="004B4AAD">
        <w:rPr>
          <w:rFonts w:ascii="Times New Roman" w:hAnsi="Times New Roman" w:cs="Times New Roman"/>
          <w:sz w:val="26"/>
          <w:szCs w:val="26"/>
        </w:rPr>
        <w:t>1</w:t>
      </w: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="004B4AAD">
        <w:rPr>
          <w:rFonts w:ascii="Times New Roman" w:hAnsi="Times New Roman" w:cs="Times New Roman"/>
          <w:sz w:val="26"/>
          <w:szCs w:val="26"/>
        </w:rPr>
        <w:t>марта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текущего финансового года </w:t>
      </w:r>
      <w:r w:rsidR="00DF259E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 w:rsidR="00DF259E">
        <w:rPr>
          <w:rFonts w:ascii="Times New Roman" w:hAnsi="Times New Roman" w:cs="Times New Roman"/>
          <w:sz w:val="26"/>
          <w:szCs w:val="26"/>
        </w:rPr>
        <w:t xml:space="preserve"> ИФНС </w:t>
      </w: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</w:t>
      </w:r>
      <w:r w:rsidRPr="004B4AAD">
        <w:rPr>
          <w:rFonts w:ascii="Times New Roman" w:hAnsi="Times New Roman" w:cs="Times New Roman"/>
          <w:sz w:val="26"/>
          <w:szCs w:val="26"/>
        </w:rPr>
        <w:t xml:space="preserve">положений (статей, частей, пунктов, подпунктов, абзацев) </w:t>
      </w:r>
      <w:r w:rsidR="004B4AAD" w:rsidRPr="004B4AAD">
        <w:rPr>
          <w:rFonts w:ascii="Times New Roman" w:hAnsi="Times New Roman" w:cs="Times New Roman"/>
          <w:sz w:val="26"/>
          <w:szCs w:val="26"/>
        </w:rPr>
        <w:t>решений</w:t>
      </w:r>
      <w:r w:rsidR="00DF259E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4B4AAD">
        <w:rPr>
          <w:rFonts w:ascii="Times New Roman" w:hAnsi="Times New Roman" w:cs="Times New Roman"/>
          <w:sz w:val="26"/>
          <w:szCs w:val="26"/>
        </w:rPr>
        <w:t>;</w:t>
      </w:r>
    </w:p>
    <w:p w:rsidR="006073C1" w:rsidRPr="004B4AA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до 1 апреля текущего финансового года </w:t>
      </w:r>
      <w:r w:rsidR="00DF259E">
        <w:rPr>
          <w:rFonts w:ascii="Times New Roman" w:hAnsi="Times New Roman" w:cs="Times New Roman"/>
          <w:sz w:val="26"/>
          <w:szCs w:val="26"/>
        </w:rPr>
        <w:t xml:space="preserve">ИФНС </w:t>
      </w:r>
      <w:r w:rsidRPr="004B4AAD">
        <w:rPr>
          <w:rFonts w:ascii="Times New Roman" w:hAnsi="Times New Roman" w:cs="Times New Roman"/>
          <w:sz w:val="26"/>
          <w:szCs w:val="26"/>
        </w:rPr>
        <w:t xml:space="preserve">(на основании запроса </w:t>
      </w:r>
      <w:r w:rsidR="00F92F89">
        <w:rPr>
          <w:rFonts w:ascii="Times New Roman" w:hAnsi="Times New Roman" w:cs="Times New Roman"/>
          <w:sz w:val="26"/>
          <w:szCs w:val="26"/>
        </w:rPr>
        <w:t>администрации</w:t>
      </w:r>
      <w:r w:rsidR="002D60E1">
        <w:rPr>
          <w:rFonts w:ascii="Times New Roman" w:hAnsi="Times New Roman" w:cs="Times New Roman"/>
          <w:sz w:val="26"/>
          <w:szCs w:val="26"/>
        </w:rPr>
        <w:t xml:space="preserve">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F259E">
        <w:rPr>
          <w:rFonts w:ascii="Times New Roman" w:hAnsi="Times New Roman" w:cs="Times New Roman"/>
          <w:sz w:val="26"/>
          <w:szCs w:val="26"/>
        </w:rPr>
        <w:t xml:space="preserve"> МО </w:t>
      </w:r>
      <w:r w:rsidRPr="004B4AAD">
        <w:rPr>
          <w:rFonts w:ascii="Times New Roman" w:hAnsi="Times New Roman" w:cs="Times New Roman"/>
          <w:sz w:val="26"/>
          <w:szCs w:val="26"/>
        </w:rPr>
        <w:t xml:space="preserve">) направляет в </w:t>
      </w:r>
      <w:r w:rsidR="00D948DD" w:rsidRPr="004B4AAD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F259E">
        <w:rPr>
          <w:rFonts w:ascii="Times New Roman" w:hAnsi="Times New Roman" w:cs="Times New Roman"/>
          <w:sz w:val="26"/>
          <w:szCs w:val="26"/>
        </w:rPr>
        <w:t xml:space="preserve">МО </w:t>
      </w:r>
      <w:r w:rsidRPr="004B4AAD">
        <w:rPr>
          <w:rFonts w:ascii="Times New Roman" w:hAnsi="Times New Roman" w:cs="Times New Roman"/>
          <w:sz w:val="26"/>
          <w:szCs w:val="26"/>
        </w:rPr>
        <w:t xml:space="preserve">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</w:t>
      </w:r>
      <w:r w:rsidRPr="004B4AAD">
        <w:rPr>
          <w:rFonts w:ascii="Times New Roman" w:hAnsi="Times New Roman" w:cs="Times New Roman"/>
          <w:sz w:val="26"/>
          <w:szCs w:val="26"/>
        </w:rPr>
        <w:lastRenderedPageBreak/>
        <w:t>расходов) в случае необходимости, с учетом актуальной информации по налоговым декларациям по состоянию на 1 марта текущего финансового года, содержащую: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перечень категорий налогоплательщиков-получателей </w:t>
      </w:r>
      <w:r w:rsidRPr="00C4424C">
        <w:rPr>
          <w:rFonts w:ascii="Times New Roman" w:hAnsi="Times New Roman" w:cs="Times New Roman"/>
          <w:sz w:val="26"/>
          <w:szCs w:val="26"/>
        </w:rPr>
        <w:t>налоговой льготы (налогового расхода) с той же детализацией, как они установлены законами</w:t>
      </w:r>
      <w:r w:rsidR="00DF259E">
        <w:rPr>
          <w:rFonts w:ascii="Times New Roman" w:hAnsi="Times New Roman" w:cs="Times New Roman"/>
          <w:sz w:val="26"/>
          <w:szCs w:val="26"/>
        </w:rPr>
        <w:t xml:space="preserve"> Саратовской области 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суммах предоставленных налоговых льгот (налоговых расходов) за счет бюджета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DF259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DF259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DF259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по каждой категории налогоплательщиков-получателей налоговой льготы (налогового расхода)</w:t>
      </w:r>
      <w:r w:rsidR="004B4AAD">
        <w:rPr>
          <w:rFonts w:ascii="Times New Roman" w:hAnsi="Times New Roman" w:cs="Times New Roman"/>
          <w:sz w:val="26"/>
          <w:szCs w:val="26"/>
        </w:rPr>
        <w:t xml:space="preserve"> и в целом по поселению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об объемах налоговых поступлений в бюджет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4317C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4317C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317C7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 каждой категории налогоплательщиков-получателей налоговой льготы (налогового расхода) </w:t>
      </w:r>
      <w:r w:rsidR="004B4AAD">
        <w:rPr>
          <w:rFonts w:ascii="Times New Roman" w:hAnsi="Times New Roman" w:cs="Times New Roman"/>
          <w:sz w:val="26"/>
          <w:szCs w:val="26"/>
        </w:rPr>
        <w:t xml:space="preserve">и в целом по поселению </w:t>
      </w:r>
      <w:r w:rsidRPr="00C4424C">
        <w:rPr>
          <w:rFonts w:ascii="Times New Roman" w:hAnsi="Times New Roman" w:cs="Times New Roman"/>
          <w:sz w:val="26"/>
          <w:szCs w:val="26"/>
        </w:rPr>
        <w:t>- в отношении стимулирующих налоговых льгот (налоговых расходов);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июня текущего финансового года </w:t>
      </w:r>
      <w:r w:rsidR="004317C7">
        <w:rPr>
          <w:rFonts w:ascii="Times New Roman" w:hAnsi="Times New Roman" w:cs="Times New Roman"/>
          <w:sz w:val="26"/>
          <w:szCs w:val="26"/>
        </w:rPr>
        <w:t xml:space="preserve">специалист  администрации </w:t>
      </w:r>
      <w:r w:rsidR="004B4AAD">
        <w:rPr>
          <w:rFonts w:ascii="Times New Roman" w:hAnsi="Times New Roman" w:cs="Times New Roman"/>
          <w:sz w:val="26"/>
          <w:szCs w:val="26"/>
        </w:rPr>
        <w:t>готовит заключение о результатах проведенной оценки эффективности и утверждает проведенную оценку эффективности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4B4AAD" w:rsidRPr="00C4424C" w:rsidRDefault="004317C7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="004B4AAD">
        <w:rPr>
          <w:rFonts w:ascii="Times New Roman" w:hAnsi="Times New Roman" w:cs="Times New Roman"/>
          <w:sz w:val="26"/>
          <w:szCs w:val="26"/>
        </w:rPr>
        <w:t xml:space="preserve">при необходимости направляет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="004B4A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4AAD">
        <w:rPr>
          <w:rFonts w:ascii="Times New Roman" w:hAnsi="Times New Roman" w:cs="Times New Roman"/>
          <w:sz w:val="26"/>
          <w:szCs w:val="26"/>
        </w:rPr>
        <w:t>муниципального района информацию по результатам проведенной оценки эффективности;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сентября текущего </w:t>
      </w:r>
      <w:r w:rsidR="00697F8C">
        <w:rPr>
          <w:rFonts w:ascii="Times New Roman" w:hAnsi="Times New Roman" w:cs="Times New Roman"/>
          <w:sz w:val="26"/>
          <w:szCs w:val="26"/>
        </w:rPr>
        <w:t xml:space="preserve">финансового года </w:t>
      </w:r>
      <w:r w:rsidR="004317C7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размещает заключение о результатах ежегодной оценки эффективности на официальном сайте </w:t>
      </w:r>
      <w:proofErr w:type="spellStart"/>
      <w:r w:rsidR="004317C7" w:rsidRP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4317C7" w:rsidRPr="004317C7">
        <w:rPr>
          <w:rFonts w:ascii="Times New Roman" w:hAnsi="Times New Roman" w:cs="Times New Roman"/>
          <w:sz w:val="26"/>
          <w:szCs w:val="26"/>
        </w:rPr>
        <w:t xml:space="preserve"> муниципального  района </w:t>
      </w:r>
      <w:hyperlink r:id="rId7" w:history="1"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</w:rPr>
          <w:t xml:space="preserve">. </w:t>
        </w:r>
        <w:proofErr w:type="spellStart"/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baladmin</w:t>
        </w:r>
        <w:proofErr w:type="spellEnd"/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317C7"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</w:t>
      </w:r>
      <w:r w:rsidR="002D60E1">
        <w:rPr>
          <w:rFonts w:ascii="Times New Roman" w:hAnsi="Times New Roman" w:cs="Times New Roman"/>
          <w:sz w:val="26"/>
          <w:szCs w:val="26"/>
        </w:rPr>
        <w:t xml:space="preserve">е образования – </w:t>
      </w:r>
      <w:r w:rsidR="001E15F6">
        <w:rPr>
          <w:rFonts w:ascii="Times New Roman" w:hAnsi="Times New Roman" w:cs="Times New Roman"/>
          <w:sz w:val="26"/>
          <w:szCs w:val="26"/>
        </w:rPr>
        <w:t>Первомайское</w:t>
      </w:r>
      <w:r w:rsidR="002D60E1">
        <w:rPr>
          <w:rFonts w:ascii="Times New Roman" w:hAnsi="Times New Roman" w:cs="Times New Roman"/>
          <w:sz w:val="26"/>
          <w:szCs w:val="26"/>
        </w:rPr>
        <w:t xml:space="preserve"> МО</w:t>
      </w:r>
      <w:r w:rsidR="004317C7" w:rsidRPr="004317C7">
        <w:rPr>
          <w:rFonts w:ascii="Times New Roman" w:hAnsi="Times New Roman" w:cs="Times New Roman"/>
          <w:sz w:val="26"/>
          <w:szCs w:val="26"/>
        </w:rPr>
        <w:t>)</w:t>
      </w:r>
      <w:r w:rsidR="00B64A31">
        <w:rPr>
          <w:rFonts w:ascii="Times New Roman" w:hAnsi="Times New Roman" w:cs="Times New Roman"/>
          <w:sz w:val="26"/>
          <w:szCs w:val="26"/>
        </w:rPr>
        <w:t xml:space="preserve"> </w:t>
      </w:r>
      <w:r w:rsidR="004317C7" w:rsidRPr="004317C7">
        <w:rPr>
          <w:rFonts w:ascii="Times New Roman" w:hAnsi="Times New Roman" w:cs="Times New Roman"/>
          <w:sz w:val="26"/>
          <w:szCs w:val="26"/>
        </w:rPr>
        <w:t>в сети Интернет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096EE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III. К</w:t>
      </w:r>
      <w:r w:rsidR="00096EED">
        <w:rPr>
          <w:rFonts w:ascii="Times New Roman" w:hAnsi="Times New Roman" w:cs="Times New Roman"/>
          <w:sz w:val="26"/>
          <w:szCs w:val="26"/>
        </w:rPr>
        <w:t>ритерии оценки эффективности налоговых льгот (налоговых расходов)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Оценка эффективности налоговых льгот (налоговых расходов) осуществляется в два этапа: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1 этап - оценка целесообразности осуществления налоговых льгот (налоговых расходов);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 этап - оценка результативности налоговых льгот (налоговых расходов).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7"/>
      <w:bookmarkEnd w:id="2"/>
      <w:r w:rsidRPr="00C4424C">
        <w:rPr>
          <w:rFonts w:ascii="Times New Roman" w:hAnsi="Times New Roman" w:cs="Times New Roman"/>
          <w:sz w:val="26"/>
          <w:szCs w:val="26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соответствие налоговых расходов (в том числе нераспределенных) целям и задачам </w:t>
      </w:r>
      <w:r w:rsidR="00096EE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 (их структурных элементов) или иным целям социально-экономической политики </w:t>
      </w:r>
      <w:r w:rsidR="00B41F54">
        <w:rPr>
          <w:rFonts w:ascii="Times New Roman" w:hAnsi="Times New Roman" w:cs="Times New Roman"/>
          <w:sz w:val="26"/>
          <w:szCs w:val="26"/>
        </w:rPr>
        <w:t>поселения</w:t>
      </w:r>
      <w:r w:rsidRPr="00C4424C">
        <w:rPr>
          <w:rFonts w:ascii="Times New Roman" w:hAnsi="Times New Roman" w:cs="Times New Roman"/>
          <w:sz w:val="26"/>
          <w:szCs w:val="26"/>
        </w:rPr>
        <w:t xml:space="preserve"> (в отношении непрограммных налоговых расходов);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востребованность льготы (расхода), освобождения или иной преференции;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lastRenderedPageBreak/>
        <w:t>отсутствие значимых отрицательных внешних эффектов.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</w:t>
      </w:r>
      <w:r w:rsidR="004317C7">
        <w:rPr>
          <w:rFonts w:ascii="Times New Roman" w:hAnsi="Times New Roman" w:cs="Times New Roman"/>
          <w:sz w:val="26"/>
          <w:szCs w:val="26"/>
        </w:rPr>
        <w:t xml:space="preserve"> специалисту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 Оценка результативности производится на основании влияния налоговой льготы (налогового расхода) на результаты реализации соответствующей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программы (ее структурных элементов) либо достижение целей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политики, не отнесенных к действующим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 w:rsidR="00833674">
        <w:rPr>
          <w:rFonts w:ascii="Times New Roman" w:hAnsi="Times New Roman" w:cs="Times New Roman"/>
          <w:sz w:val="26"/>
          <w:szCs w:val="26"/>
        </w:rPr>
        <w:t>муниципальной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5"/>
      <w:bookmarkEnd w:id="3"/>
      <w:r w:rsidRPr="00C4424C">
        <w:rPr>
          <w:rFonts w:ascii="Times New Roman" w:hAnsi="Times New Roman" w:cs="Times New Roman"/>
          <w:sz w:val="26"/>
          <w:szCs w:val="26"/>
        </w:rPr>
        <w:t xml:space="preserve">3.2.3. 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затратности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возможностей с текущим объемом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 целях настоящего пункта в качестве альтернативных механизмов могут учитываться в том числе: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2D60E1">
        <w:rPr>
          <w:rFonts w:ascii="Times New Roman" w:hAnsi="Times New Roman" w:cs="Times New Roman"/>
          <w:sz w:val="26"/>
          <w:szCs w:val="26"/>
        </w:rPr>
        <w:t xml:space="preserve"> </w:t>
      </w:r>
      <w:r w:rsidR="001E15F6">
        <w:rPr>
          <w:rFonts w:ascii="Times New Roman" w:hAnsi="Times New Roman" w:cs="Times New Roman"/>
          <w:sz w:val="26"/>
          <w:szCs w:val="26"/>
        </w:rPr>
        <w:t>Первомайского</w:t>
      </w:r>
      <w:r w:rsidR="002D60E1">
        <w:rPr>
          <w:rFonts w:ascii="Times New Roman" w:hAnsi="Times New Roman" w:cs="Times New Roman"/>
          <w:sz w:val="26"/>
          <w:szCs w:val="26"/>
        </w:rPr>
        <w:t xml:space="preserve"> </w:t>
      </w:r>
      <w:r w:rsidR="0033410E">
        <w:rPr>
          <w:rFonts w:ascii="Times New Roman" w:hAnsi="Times New Roman" w:cs="Times New Roman"/>
          <w:sz w:val="26"/>
          <w:szCs w:val="26"/>
        </w:rPr>
        <w:t xml:space="preserve"> МО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833674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муниципальных</w:t>
      </w:r>
      <w:r w:rsidR="006073C1" w:rsidRPr="00C4424C">
        <w:rPr>
          <w:rFonts w:ascii="Times New Roman" w:hAnsi="Times New Roman" w:cs="Times New Roman"/>
          <w:sz w:val="26"/>
          <w:szCs w:val="26"/>
        </w:rPr>
        <w:t xml:space="preserve"> гарантий по обязательствам соответствующих категорий налогоплательщиков;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lastRenderedPageBreak/>
        <w:t xml:space="preserve">Оценка бюджетной эффективности стимулирующих налоговых льгот (налоговых расходов) наряду со сравнительным анализом, указанным в </w:t>
      </w:r>
      <w:hyperlink w:anchor="P105" w:history="1">
        <w:r w:rsidRPr="00833674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833674">
        <w:rPr>
          <w:rFonts w:ascii="Times New Roman" w:hAnsi="Times New Roman" w:cs="Times New Roman"/>
          <w:sz w:val="26"/>
          <w:szCs w:val="26"/>
        </w:rPr>
        <w:t xml:space="preserve"> настоящего пункта, предусматривает оценку совокупного бюджетног</w:t>
      </w:r>
      <w:r w:rsidRPr="00C4424C">
        <w:rPr>
          <w:rFonts w:ascii="Times New Roman" w:hAnsi="Times New Roman" w:cs="Times New Roman"/>
          <w:sz w:val="26"/>
          <w:szCs w:val="26"/>
        </w:rPr>
        <w:t>о эффекта (самоокупаемости) указанных налоговых льгот (налоговых расходов), осуществляемую в соответ</w:t>
      </w:r>
      <w:r w:rsidR="00833674">
        <w:rPr>
          <w:rFonts w:ascii="Times New Roman" w:hAnsi="Times New Roman" w:cs="Times New Roman"/>
          <w:sz w:val="26"/>
          <w:szCs w:val="26"/>
        </w:rPr>
        <w:t>ствии с пунктом 3.2.4 настоящего Положения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отчетному,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>
            <wp:extent cx="2581275" cy="495300"/>
            <wp:effectExtent l="0" t="0" r="9525" b="0"/>
            <wp:docPr id="1" name="Рисунок 1" descr="base_23572_12251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22518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</w:t>
      </w:r>
      <w:r w:rsidR="00833674">
        <w:rPr>
          <w:rFonts w:ascii="Times New Roman" w:hAnsi="Times New Roman" w:cs="Times New Roman"/>
          <w:sz w:val="26"/>
          <w:szCs w:val="26"/>
        </w:rPr>
        <w:t xml:space="preserve"> объем налоговых поступлений в бюджет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от j-го налогоплательщика-получателя льготы (расхода) в i-ом году.</w:t>
      </w:r>
    </w:p>
    <w:p w:rsidR="00833674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При определении объема налоговых поступлений в бюджет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от налогоплательщиков-получателей налоговой льготы (налогового расхода) учитываются поступления по налогу</w:t>
      </w:r>
      <w:r w:rsidR="00833674">
        <w:rPr>
          <w:rFonts w:ascii="Times New Roman" w:hAnsi="Times New Roman" w:cs="Times New Roman"/>
          <w:sz w:val="26"/>
          <w:szCs w:val="26"/>
        </w:rPr>
        <w:t>:</w:t>
      </w:r>
    </w:p>
    <w:p w:rsidR="00833674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833674">
        <w:rPr>
          <w:rFonts w:ascii="Times New Roman" w:hAnsi="Times New Roman" w:cs="Times New Roman"/>
          <w:sz w:val="26"/>
          <w:szCs w:val="26"/>
        </w:rPr>
        <w:t xml:space="preserve"> доходы физических лиц;</w:t>
      </w:r>
    </w:p>
    <w:p w:rsidR="0016281C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специальным налоговым режимам (единому сельскохозяйственному налогу);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="0016281C">
        <w:rPr>
          <w:rFonts w:ascii="Times New Roman" w:hAnsi="Times New Roman" w:cs="Times New Roman"/>
          <w:sz w:val="26"/>
          <w:szCs w:val="26"/>
        </w:rPr>
        <w:t>земельному налогу;</w:t>
      </w:r>
    </w:p>
    <w:p w:rsidR="0016281C" w:rsidRPr="00C4424C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налогу на имущество физических лиц.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</w:t>
      </w:r>
      <w:r w:rsidR="002D60E1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 xml:space="preserve">от налогоплательщиков-получателей льготы (расхода) в отчетном году, текущем году, очередном году и (или) плановом периоде оценивается </w:t>
      </w:r>
      <w:r w:rsidR="0033410E"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на основании показателей социально-экономического развития</w:t>
      </w:r>
      <w:r w:rsidR="002D60E1">
        <w:rPr>
          <w:rFonts w:ascii="Times New Roman" w:hAnsi="Times New Roman" w:cs="Times New Roman"/>
          <w:sz w:val="26"/>
          <w:szCs w:val="26"/>
        </w:rPr>
        <w:t xml:space="preserve">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базовый объем налоговых поступлений в </w:t>
      </w:r>
      <w:r w:rsidR="004A7669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</w:t>
      </w:r>
      <w:r w:rsidR="0033410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от j-го налогоплательщика-получателя льготы (расхода) в базовом году: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= 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+ 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>, где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поступлений в бюджет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от j-го налогоплательщика-получателя льготы (расхода) в базовом году;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льгот (налоговых расходов) по виду налога, полученных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j-ым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 в базовом году.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j-ым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m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количество налогоплательщиков получателей льготы (расхода) в i-ом году;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r - расчетная стоимость среднесрочных рыночных заимствований</w:t>
      </w:r>
      <w:r w:rsidR="0033410E" w:rsidRPr="0033410E">
        <w:rPr>
          <w:rFonts w:ascii="Times New Roman" w:hAnsi="Times New Roman" w:cs="Times New Roman"/>
          <w:sz w:val="26"/>
          <w:szCs w:val="26"/>
        </w:rPr>
        <w:t xml:space="preserve">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i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+ c, где: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i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целевой уровень инфляции, определяемый на уровне 4 процента;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p - реальная процентная ставка, определяемая на уровне 2,5 процента;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c - кредитная премия за риск.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Кредитная премия за риск определяется в зависимости от отношения </w:t>
      </w:r>
      <w:r w:rsidR="004A7669">
        <w:rPr>
          <w:rFonts w:ascii="Times New Roman" w:hAnsi="Times New Roman" w:cs="Times New Roman"/>
          <w:sz w:val="26"/>
          <w:szCs w:val="26"/>
        </w:rPr>
        <w:t xml:space="preserve">муниципального долга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по состоянию на 1 января текущего финансового года к налоговым и неналоговым доходам отчетного периода: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1) если указанное отношение составляет менее 50 процентов, кредитная премия за риск принимается равной 1 проценту;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2) если указанное отношение составляет от 50 до 100 процентов, кредитная премия за риск принимается равной 2 процентам;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3) если указанное отношение составляет более 100 процентов, кредитная премия за риск принимается равной 3 процентам.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3.2.5. По итогам оценки результативности </w:t>
      </w:r>
      <w:r w:rsidR="0033410E"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формируется заключение: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 наличии (отсутствии) более результативных (менее затратных) альтернативных </w:t>
      </w:r>
      <w:r w:rsidRPr="00C4424C">
        <w:rPr>
          <w:rFonts w:ascii="Times New Roman" w:hAnsi="Times New Roman" w:cs="Times New Roman"/>
          <w:sz w:val="26"/>
          <w:szCs w:val="26"/>
        </w:rPr>
        <w:lastRenderedPageBreak/>
        <w:t>механизмов достижения поставленных целей и задач.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3.3. По результатам оценки эффективности соответствующих налоговых льгот (налоговых расходов)</w:t>
      </w:r>
      <w:r w:rsidR="004A7669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3410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формулирует общий вывод о степени их эффективности и рекомендации по целесообразности их дальнейшего осуществления.</w:t>
      </w:r>
      <w:r w:rsidR="00313741">
        <w:rPr>
          <w:rFonts w:ascii="Times New Roman" w:hAnsi="Times New Roman" w:cs="Times New Roman"/>
          <w:sz w:val="26"/>
          <w:szCs w:val="26"/>
        </w:rPr>
        <w:t xml:space="preserve"> Результаты оценки эффективности налоговых льгот (налоговых расходов) подлежат учету при оценке эффективности реализации соответствующих муниципальных программ.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3.4. </w:t>
      </w:r>
      <w:r w:rsidR="0033410E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формирует итоговую оценку эффективности налоговых льгот (налоговых расходов) </w:t>
      </w:r>
      <w:r w:rsidR="0021489F">
        <w:rPr>
          <w:rFonts w:ascii="Times New Roman" w:hAnsi="Times New Roman" w:cs="Times New Roman"/>
          <w:sz w:val="26"/>
          <w:szCs w:val="26"/>
        </w:rPr>
        <w:t>П</w:t>
      </w:r>
      <w:r w:rsidR="001E15F6">
        <w:rPr>
          <w:rFonts w:ascii="Times New Roman" w:hAnsi="Times New Roman" w:cs="Times New Roman"/>
          <w:sz w:val="26"/>
          <w:szCs w:val="26"/>
        </w:rPr>
        <w:t xml:space="preserve">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на основе данных, представленных</w:t>
      </w:r>
      <w:r w:rsidR="0033410E">
        <w:rPr>
          <w:rFonts w:ascii="Times New Roman" w:hAnsi="Times New Roman" w:cs="Times New Roman"/>
          <w:sz w:val="26"/>
          <w:szCs w:val="26"/>
        </w:rPr>
        <w:t xml:space="preserve"> ИФНС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6073C1" w:rsidRPr="00C4424C" w:rsidRDefault="006073C1" w:rsidP="00FA7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Результаты указанной оценки учитываются при формировании основных направлений</w:t>
      </w:r>
      <w:r w:rsidR="0021489F">
        <w:rPr>
          <w:rFonts w:ascii="Times New Roman" w:hAnsi="Times New Roman" w:cs="Times New Roman"/>
          <w:sz w:val="26"/>
          <w:szCs w:val="26"/>
        </w:rPr>
        <w:t xml:space="preserve"> бюджетной и налоговой политики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A7C04">
        <w:rPr>
          <w:rFonts w:ascii="Times New Roman" w:hAnsi="Times New Roman" w:cs="Times New Roman"/>
          <w:sz w:val="26"/>
          <w:szCs w:val="26"/>
        </w:rPr>
        <w:t>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6557EA" w:rsidRDefault="006557EA" w:rsidP="006557E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6557EA" w:rsidRDefault="006557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B2C09" w:rsidRPr="00FB2C09" w:rsidRDefault="00CD008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FB2C09" w:rsidRPr="00FB2C09" w:rsidRDefault="00CD008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1924F6" w:rsidRPr="00FB2C09" w:rsidRDefault="001E15F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34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4F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1489F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192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 w:rsidR="002148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489F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.06.2019</w:t>
      </w:r>
    </w:p>
    <w:p w:rsidR="00FB2C09" w:rsidRDefault="00FB2C09" w:rsidP="006073C1">
      <w:pPr>
        <w:pStyle w:val="ConsPlusNormal"/>
        <w:jc w:val="right"/>
      </w:pPr>
    </w:p>
    <w:p w:rsidR="006073C1" w:rsidRPr="00FB2C09" w:rsidRDefault="006073C1" w:rsidP="006073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58"/>
      <w:bookmarkEnd w:id="4"/>
      <w:r w:rsidRPr="00FB2C09">
        <w:rPr>
          <w:rFonts w:ascii="Times New Roman" w:hAnsi="Times New Roman" w:cs="Times New Roman"/>
          <w:sz w:val="26"/>
          <w:szCs w:val="26"/>
        </w:rPr>
        <w:t>ПОРЯДОК</w:t>
      </w:r>
    </w:p>
    <w:p w:rsidR="001B09A0" w:rsidRPr="00090568" w:rsidRDefault="00FB2C09" w:rsidP="001B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09A0">
        <w:rPr>
          <w:rFonts w:ascii="Times New Roman" w:hAnsi="Times New Roman" w:cs="Times New Roman"/>
          <w:b/>
          <w:sz w:val="26"/>
          <w:szCs w:val="26"/>
        </w:rPr>
        <w:t xml:space="preserve">формирования и утверждения перечня налоговых льгот (налоговых расходов) </w:t>
      </w:r>
      <w:r w:rsidR="001E15F6">
        <w:rPr>
          <w:rFonts w:ascii="Times New Roman" w:hAnsi="Times New Roman" w:cs="Times New Roman"/>
          <w:b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r w:rsidR="00CC2C04" w:rsidRPr="001B09A0">
        <w:rPr>
          <w:rFonts w:ascii="Times New Roman" w:hAnsi="Times New Roman" w:cs="Times New Roman"/>
          <w:b/>
          <w:sz w:val="26"/>
          <w:szCs w:val="26"/>
        </w:rPr>
        <w:t xml:space="preserve">по местным налогам, установленным решениями </w:t>
      </w:r>
      <w:r w:rsidR="0021489F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1E15F6">
        <w:rPr>
          <w:rFonts w:ascii="Times New Roman" w:hAnsi="Times New Roman" w:cs="Times New Roman"/>
          <w:b/>
          <w:sz w:val="26"/>
          <w:szCs w:val="26"/>
        </w:rPr>
        <w:t xml:space="preserve">Первомайского </w:t>
      </w:r>
      <w:r w:rsidR="0033410E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</w:t>
      </w:r>
      <w:proofErr w:type="spellStart"/>
      <w:r w:rsidR="0033410E">
        <w:rPr>
          <w:rFonts w:ascii="Times New Roman" w:hAnsi="Times New Roman" w:cs="Times New Roman"/>
          <w:b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r w:rsidR="001B09A0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Default="006073C1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I. О</w:t>
      </w:r>
      <w:r w:rsidR="001B09A0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1B09A0" w:rsidRPr="00FB2C09" w:rsidRDefault="001B09A0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формирования и утверждения перечня налоговых льгот (налоговых расходов)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21489F">
        <w:rPr>
          <w:rFonts w:ascii="Times New Roman" w:hAnsi="Times New Roman" w:cs="Times New Roman"/>
          <w:sz w:val="26"/>
          <w:szCs w:val="26"/>
        </w:rPr>
        <w:t xml:space="preserve"> </w:t>
      </w:r>
      <w:r w:rsidR="0033410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D24859">
        <w:rPr>
          <w:rFonts w:ascii="Times New Roman" w:hAnsi="Times New Roman" w:cs="Times New Roman"/>
          <w:sz w:val="26"/>
          <w:szCs w:val="26"/>
        </w:rPr>
        <w:t xml:space="preserve">по </w:t>
      </w:r>
      <w:r w:rsidR="00FB2C09">
        <w:rPr>
          <w:rFonts w:ascii="Times New Roman" w:hAnsi="Times New Roman" w:cs="Times New Roman"/>
          <w:sz w:val="26"/>
          <w:szCs w:val="26"/>
        </w:rPr>
        <w:t>местны</w:t>
      </w:r>
      <w:r w:rsidR="00D24859">
        <w:rPr>
          <w:rFonts w:ascii="Times New Roman" w:hAnsi="Times New Roman" w:cs="Times New Roman"/>
          <w:sz w:val="26"/>
          <w:szCs w:val="26"/>
        </w:rPr>
        <w:t>м</w:t>
      </w:r>
      <w:r w:rsidR="00FB2C09">
        <w:rPr>
          <w:rFonts w:ascii="Times New Roman" w:hAnsi="Times New Roman" w:cs="Times New Roman"/>
          <w:sz w:val="26"/>
          <w:szCs w:val="26"/>
        </w:rPr>
        <w:t xml:space="preserve"> налог</w:t>
      </w:r>
      <w:r w:rsidR="00D24859">
        <w:rPr>
          <w:rFonts w:ascii="Times New Roman" w:hAnsi="Times New Roman" w:cs="Times New Roman"/>
          <w:sz w:val="26"/>
          <w:szCs w:val="26"/>
        </w:rPr>
        <w:t>ам</w:t>
      </w:r>
      <w:r w:rsidR="001B09A0">
        <w:rPr>
          <w:rFonts w:ascii="Times New Roman" w:hAnsi="Times New Roman" w:cs="Times New Roman"/>
          <w:sz w:val="26"/>
          <w:szCs w:val="26"/>
        </w:rPr>
        <w:t xml:space="preserve">, установленных решениями </w:t>
      </w:r>
      <w:r w:rsidR="002148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A22E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24859">
        <w:rPr>
          <w:rFonts w:ascii="Times New Roman" w:hAnsi="Times New Roman" w:cs="Times New Roman"/>
          <w:sz w:val="26"/>
          <w:szCs w:val="26"/>
        </w:rPr>
        <w:t>в пределах полномочий</w:t>
      </w:r>
      <w:r w:rsidR="001B09A0"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органов местного самоуправления </w:t>
      </w:r>
      <w:r w:rsidRPr="00FB2C09">
        <w:rPr>
          <w:rFonts w:ascii="Times New Roman" w:hAnsi="Times New Roman" w:cs="Times New Roman"/>
          <w:sz w:val="26"/>
          <w:szCs w:val="26"/>
        </w:rPr>
        <w:t>(далее - Перечень).</w:t>
      </w:r>
    </w:p>
    <w:p w:rsidR="003A22E6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1.2. Перечень налоговых льгот (налоговых расходов) </w:t>
      </w:r>
      <w:r w:rsidR="00D24859">
        <w:rPr>
          <w:rFonts w:ascii="Times New Roman" w:hAnsi="Times New Roman" w:cs="Times New Roman"/>
          <w:sz w:val="26"/>
          <w:szCs w:val="26"/>
        </w:rPr>
        <w:t xml:space="preserve">по местным налогам на территории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A22E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формируется в разрезе </w:t>
      </w:r>
      <w:r w:rsidR="001F0C8A">
        <w:rPr>
          <w:rFonts w:ascii="Times New Roman" w:hAnsi="Times New Roman" w:cs="Times New Roman"/>
          <w:sz w:val="26"/>
          <w:szCs w:val="26"/>
        </w:rPr>
        <w:t>муниципальных программ,</w:t>
      </w:r>
      <w:r w:rsidRPr="001A1564">
        <w:rPr>
          <w:rFonts w:ascii="Times New Roman" w:hAnsi="Times New Roman" w:cs="Times New Roman"/>
          <w:sz w:val="26"/>
          <w:szCs w:val="26"/>
        </w:rPr>
        <w:t xml:space="preserve"> а также направлений деятельности, не входящих в </w:t>
      </w:r>
      <w:r w:rsidR="001F0C8A">
        <w:rPr>
          <w:rFonts w:ascii="Times New Roman" w:hAnsi="Times New Roman" w:cs="Times New Roman"/>
          <w:sz w:val="26"/>
          <w:szCs w:val="26"/>
        </w:rPr>
        <w:t>муниципальные</w:t>
      </w:r>
      <w:r w:rsidRPr="001A1564">
        <w:rPr>
          <w:rFonts w:ascii="Times New Roman" w:hAnsi="Times New Roman" w:cs="Times New Roman"/>
          <w:sz w:val="26"/>
          <w:szCs w:val="26"/>
        </w:rPr>
        <w:t xml:space="preserve"> программы, и включает указания на обусловливающие соответствующие налоговые расходы положения (статьи, части, пункты, подпункты, абзацы) </w:t>
      </w:r>
      <w:r w:rsidR="001F0C8A">
        <w:rPr>
          <w:rFonts w:ascii="Times New Roman" w:hAnsi="Times New Roman" w:cs="Times New Roman"/>
          <w:sz w:val="26"/>
          <w:szCs w:val="26"/>
        </w:rPr>
        <w:t xml:space="preserve">решений </w:t>
      </w:r>
      <w:r w:rsidR="0021489F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A22E6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Перечень налоговых льгот (налоговых расходов)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21489F">
        <w:rPr>
          <w:rFonts w:ascii="Times New Roman" w:hAnsi="Times New Roman" w:cs="Times New Roman"/>
          <w:sz w:val="26"/>
          <w:szCs w:val="26"/>
        </w:rPr>
        <w:t xml:space="preserve"> МО</w:t>
      </w:r>
      <w:r w:rsidR="003A22E6"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 xml:space="preserve">включает все налоговые льготы (налоговые расходы), установленные </w:t>
      </w:r>
      <w:r w:rsidR="00441D72">
        <w:rPr>
          <w:rFonts w:ascii="Times New Roman" w:hAnsi="Times New Roman" w:cs="Times New Roman"/>
          <w:sz w:val="26"/>
          <w:szCs w:val="26"/>
        </w:rPr>
        <w:t xml:space="preserve">решениями </w:t>
      </w:r>
      <w:r w:rsidR="0021489F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A22E6"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Принадлежность налоговых льгот (налоговых расходов) </w:t>
      </w:r>
      <w:r w:rsidR="00441D7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441D72">
        <w:rPr>
          <w:rFonts w:ascii="Times New Roman" w:hAnsi="Times New Roman" w:cs="Times New Roman"/>
          <w:sz w:val="26"/>
          <w:szCs w:val="26"/>
        </w:rPr>
        <w:t>муниципальных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программах.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="00441D7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>программам. В этом случае они относятся к нераспределенным налоговым льготам (налоговым расходам).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1E15F6" w:rsidRPr="00FB2C09" w:rsidRDefault="001E15F6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A861D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II. П</w:t>
      </w:r>
      <w:r w:rsidR="00A861DC">
        <w:rPr>
          <w:rFonts w:ascii="Times New Roman" w:hAnsi="Times New Roman" w:cs="Times New Roman"/>
          <w:sz w:val="26"/>
          <w:szCs w:val="26"/>
        </w:rPr>
        <w:t>орядок формирования и утверждения перечня налоговых льгот (налоговых расходов)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2.1. Формирование Перечня проводится ежегодно до 1 декабря предшествующего финансового года</w:t>
      </w:r>
      <w:r w:rsidR="00A861DC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671AF6">
        <w:rPr>
          <w:rFonts w:ascii="Times New Roman" w:hAnsi="Times New Roman" w:cs="Times New Roman"/>
          <w:sz w:val="26"/>
          <w:szCs w:val="26"/>
        </w:rPr>
        <w:t>приложению к настоящему Порядку</w:t>
      </w:r>
      <w:r w:rsidRPr="00FB2C09">
        <w:rPr>
          <w:rFonts w:ascii="Times New Roman" w:hAnsi="Times New Roman" w:cs="Times New Roman"/>
          <w:sz w:val="26"/>
          <w:szCs w:val="26"/>
        </w:rPr>
        <w:t>.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2.2. В целях формирования Перечня</w:t>
      </w:r>
      <w:r w:rsidR="00671AF6">
        <w:rPr>
          <w:rFonts w:ascii="Times New Roman" w:hAnsi="Times New Roman" w:cs="Times New Roman"/>
          <w:sz w:val="26"/>
          <w:szCs w:val="26"/>
        </w:rPr>
        <w:t xml:space="preserve"> </w:t>
      </w:r>
      <w:r w:rsidR="003A22E6">
        <w:rPr>
          <w:rFonts w:ascii="Times New Roman" w:hAnsi="Times New Roman" w:cs="Times New Roman"/>
          <w:sz w:val="26"/>
          <w:szCs w:val="26"/>
        </w:rPr>
        <w:t>специалист администрации:</w:t>
      </w:r>
    </w:p>
    <w:p w:rsidR="006073C1" w:rsidRPr="00FB2C09" w:rsidRDefault="00671AF6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073C1" w:rsidRPr="001A1564">
        <w:rPr>
          <w:rFonts w:ascii="Times New Roman" w:hAnsi="Times New Roman" w:cs="Times New Roman"/>
          <w:sz w:val="26"/>
          <w:szCs w:val="26"/>
        </w:rPr>
        <w:t>финансового года</w:t>
      </w:r>
      <w:r w:rsidR="00363954" w:rsidRPr="001A1564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 w:rsidR="0021489F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A22E6">
        <w:rPr>
          <w:rFonts w:ascii="Times New Roman" w:hAnsi="Times New Roman" w:cs="Times New Roman"/>
          <w:sz w:val="26"/>
          <w:szCs w:val="26"/>
        </w:rPr>
        <w:t xml:space="preserve">МО </w:t>
      </w:r>
      <w:r w:rsidR="00363954" w:rsidRPr="001A1564">
        <w:rPr>
          <w:rFonts w:ascii="Times New Roman" w:hAnsi="Times New Roman" w:cs="Times New Roman"/>
          <w:sz w:val="26"/>
          <w:szCs w:val="26"/>
        </w:rPr>
        <w:t>сведения о налоговых льготах (налоговых расходах)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в течение текущего финансового года </w:t>
      </w:r>
      <w:r w:rsidR="003A22E6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>в случае отмены льгот</w:t>
      </w:r>
      <w:r w:rsidR="00363954">
        <w:rPr>
          <w:rFonts w:ascii="Times New Roman" w:hAnsi="Times New Roman" w:cs="Times New Roman"/>
          <w:sz w:val="26"/>
          <w:szCs w:val="26"/>
        </w:rPr>
        <w:t xml:space="preserve"> </w:t>
      </w:r>
      <w:r w:rsidR="00363954"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или введения новых льгот </w:t>
      </w:r>
      <w:r w:rsidR="00363954">
        <w:rPr>
          <w:rFonts w:ascii="Times New Roman" w:hAnsi="Times New Roman" w:cs="Times New Roman"/>
          <w:sz w:val="26"/>
          <w:szCs w:val="26"/>
        </w:rPr>
        <w:t xml:space="preserve"> </w:t>
      </w:r>
      <w:r w:rsidR="00363954"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</w:t>
      </w:r>
      <w:r w:rsidRPr="00FB2C09">
        <w:rPr>
          <w:rFonts w:ascii="Times New Roman" w:hAnsi="Times New Roman" w:cs="Times New Roman"/>
          <w:sz w:val="26"/>
          <w:szCs w:val="26"/>
        </w:rPr>
        <w:t xml:space="preserve">представляют в </w:t>
      </w:r>
      <w:r w:rsidR="0021489F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A22E6"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>уточненные сведения для внесения изменений в Перечень;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 декабря текущего финансового года </w:t>
      </w:r>
      <w:r w:rsidR="0021489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E15F6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3A22E6"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утверждает своим </w:t>
      </w:r>
      <w:r w:rsidR="00363954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Перечень на очередной финансовый год;</w:t>
      </w:r>
    </w:p>
    <w:p w:rsidR="003A22E6" w:rsidRPr="00C4424C" w:rsidRDefault="006073C1" w:rsidP="003A2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15 декабря текущего </w:t>
      </w:r>
      <w:r w:rsidR="003A22E6" w:rsidRPr="00FB2C09">
        <w:rPr>
          <w:rFonts w:ascii="Times New Roman" w:hAnsi="Times New Roman" w:cs="Times New Roman"/>
          <w:sz w:val="26"/>
          <w:szCs w:val="26"/>
        </w:rPr>
        <w:t xml:space="preserve">финансового года </w:t>
      </w:r>
      <w:r w:rsidR="003A22E6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 xml:space="preserve">размещает Перечень </w:t>
      </w:r>
      <w:r w:rsidR="003A22E6" w:rsidRPr="00C4424C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proofErr w:type="spellStart"/>
      <w:r w:rsidR="003A22E6" w:rsidRP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A22E6" w:rsidRPr="004317C7">
        <w:rPr>
          <w:rFonts w:ascii="Times New Roman" w:hAnsi="Times New Roman" w:cs="Times New Roman"/>
          <w:sz w:val="26"/>
          <w:szCs w:val="26"/>
        </w:rPr>
        <w:t xml:space="preserve"> муниципального  района </w:t>
      </w:r>
      <w:hyperlink r:id="rId9" w:history="1"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</w:rPr>
          <w:t xml:space="preserve">. </w:t>
        </w:r>
        <w:proofErr w:type="spellStart"/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baladmin</w:t>
        </w:r>
        <w:proofErr w:type="spellEnd"/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1489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21489F">
        <w:rPr>
          <w:rFonts w:ascii="Times New Roman" w:hAnsi="Times New Roman" w:cs="Times New Roman"/>
          <w:sz w:val="26"/>
          <w:szCs w:val="26"/>
        </w:rPr>
        <w:t xml:space="preserve">ссылка  </w:t>
      </w:r>
      <w:r w:rsidR="001E15F6">
        <w:rPr>
          <w:rFonts w:ascii="Times New Roman" w:hAnsi="Times New Roman" w:cs="Times New Roman"/>
          <w:sz w:val="26"/>
          <w:szCs w:val="26"/>
        </w:rPr>
        <w:t>Первомайское</w:t>
      </w:r>
      <w:proofErr w:type="gramEnd"/>
      <w:r w:rsidR="0021489F">
        <w:rPr>
          <w:rFonts w:ascii="Times New Roman" w:hAnsi="Times New Roman" w:cs="Times New Roman"/>
          <w:sz w:val="26"/>
          <w:szCs w:val="26"/>
        </w:rPr>
        <w:t xml:space="preserve"> МО</w:t>
      </w:r>
      <w:r w:rsidR="003A22E6" w:rsidRPr="004317C7">
        <w:rPr>
          <w:rFonts w:ascii="Times New Roman" w:hAnsi="Times New Roman" w:cs="Times New Roman"/>
          <w:sz w:val="26"/>
          <w:szCs w:val="26"/>
        </w:rPr>
        <w:t>)в сети Интернет</w:t>
      </w:r>
    </w:p>
    <w:p w:rsidR="006073C1" w:rsidRPr="00FB2C09" w:rsidRDefault="006073C1" w:rsidP="008E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557EA" w:rsidP="006557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66E3" w:rsidRDefault="004266E3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266E3" w:rsidSect="007573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073C1" w:rsidRPr="001A1564" w:rsidRDefault="006073C1" w:rsidP="00C539E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к Порядку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формирования и утверждения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перечня налоговых льгот</w:t>
      </w:r>
    </w:p>
    <w:p w:rsidR="003A22E6" w:rsidRDefault="001E15F6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Первомайского </w:t>
      </w:r>
      <w:r w:rsidR="0021489F">
        <w:rPr>
          <w:rFonts w:ascii="Times New Roman" w:hAnsi="Times New Roman" w:cs="Times New Roman"/>
          <w:sz w:val="20"/>
        </w:rPr>
        <w:t xml:space="preserve"> </w:t>
      </w:r>
      <w:r w:rsidR="003A22E6">
        <w:rPr>
          <w:rFonts w:ascii="Times New Roman" w:hAnsi="Times New Roman" w:cs="Times New Roman"/>
          <w:sz w:val="20"/>
        </w:rPr>
        <w:t xml:space="preserve">муниципального образования </w:t>
      </w:r>
      <w:proofErr w:type="spellStart"/>
      <w:r w:rsidR="003A22E6">
        <w:rPr>
          <w:rFonts w:ascii="Times New Roman" w:hAnsi="Times New Roman" w:cs="Times New Roman"/>
          <w:sz w:val="20"/>
        </w:rPr>
        <w:t>Балашовского</w:t>
      </w:r>
      <w:proofErr w:type="spellEnd"/>
      <w:r w:rsidR="003A22E6">
        <w:rPr>
          <w:rFonts w:ascii="Times New Roman" w:hAnsi="Times New Roman" w:cs="Times New Roman"/>
          <w:sz w:val="20"/>
        </w:rPr>
        <w:t xml:space="preserve"> </w:t>
      </w:r>
    </w:p>
    <w:p w:rsidR="00C539EC" w:rsidRDefault="005664D4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муниципального района</w:t>
      </w:r>
      <w:r w:rsidR="00C539EC">
        <w:rPr>
          <w:rFonts w:ascii="Times New Roman" w:hAnsi="Times New Roman" w:cs="Times New Roman"/>
          <w:sz w:val="20"/>
        </w:rPr>
        <w:t xml:space="preserve"> по местным налогам, </w:t>
      </w:r>
    </w:p>
    <w:p w:rsidR="003A22E6" w:rsidRDefault="00C539EC" w:rsidP="003A22E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установленным </w:t>
      </w:r>
      <w:r w:rsidR="003A22E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решениями</w:t>
      </w:r>
    </w:p>
    <w:p w:rsidR="003A22E6" w:rsidRDefault="00C539EC" w:rsidP="003A22E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21489F">
        <w:rPr>
          <w:rFonts w:ascii="Times New Roman" w:hAnsi="Times New Roman" w:cs="Times New Roman"/>
          <w:sz w:val="20"/>
        </w:rPr>
        <w:t xml:space="preserve"> Совета </w:t>
      </w:r>
      <w:r w:rsidR="001E15F6">
        <w:rPr>
          <w:rFonts w:ascii="Times New Roman" w:hAnsi="Times New Roman" w:cs="Times New Roman"/>
          <w:sz w:val="20"/>
        </w:rPr>
        <w:t xml:space="preserve">Первомайского </w:t>
      </w:r>
      <w:r w:rsidR="003A22E6">
        <w:rPr>
          <w:rFonts w:ascii="Times New Roman" w:hAnsi="Times New Roman" w:cs="Times New Roman"/>
          <w:sz w:val="20"/>
        </w:rPr>
        <w:t xml:space="preserve"> муниципального образования</w:t>
      </w:r>
    </w:p>
    <w:p w:rsidR="003A22E6" w:rsidRDefault="003A22E6" w:rsidP="003A22E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Балашовского</w:t>
      </w:r>
      <w:proofErr w:type="spellEnd"/>
      <w:r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C539EC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пределах полномочий, отнесенных</w:t>
      </w:r>
    </w:p>
    <w:p w:rsidR="00C539EC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законодательством Российской Федерации о </w:t>
      </w:r>
    </w:p>
    <w:p w:rsidR="006073C1" w:rsidRPr="001A1564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налогах и сборах к ведению органов местного самоуправления</w:t>
      </w:r>
    </w:p>
    <w:p w:rsidR="006073C1" w:rsidRPr="001A1564" w:rsidRDefault="006073C1" w:rsidP="006073C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073C1" w:rsidRPr="001A1564" w:rsidRDefault="006073C1" w:rsidP="006073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073C1" w:rsidRPr="001A1564" w:rsidRDefault="006073C1" w:rsidP="006073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Форма</w:t>
      </w:r>
    </w:p>
    <w:p w:rsidR="004266E3" w:rsidRPr="004266E3" w:rsidRDefault="004266E3" w:rsidP="00426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208"/>
      <w:bookmarkEnd w:id="5"/>
      <w:r w:rsidRPr="00426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A22E6" w:rsidRDefault="004266E3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налоговых льгот (налоговых расходов) </w:t>
      </w:r>
      <w:r w:rsidR="001E1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Первомайское </w:t>
      </w:r>
      <w:r w:rsidR="003A22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муниципального образования </w:t>
      </w:r>
    </w:p>
    <w:p w:rsidR="004266E3" w:rsidRPr="004266E3" w:rsidRDefault="003A22E6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66E3"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4266E3" w:rsidRPr="004266E3" w:rsidRDefault="004266E3" w:rsidP="00426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_______ год</w:t>
      </w:r>
    </w:p>
    <w:tbl>
      <w:tblPr>
        <w:tblW w:w="159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18"/>
        <w:gridCol w:w="1276"/>
        <w:gridCol w:w="992"/>
        <w:gridCol w:w="709"/>
        <w:gridCol w:w="879"/>
        <w:gridCol w:w="1220"/>
        <w:gridCol w:w="949"/>
        <w:gridCol w:w="949"/>
        <w:gridCol w:w="1084"/>
        <w:gridCol w:w="1084"/>
        <w:gridCol w:w="1631"/>
        <w:gridCol w:w="1276"/>
        <w:gridCol w:w="2243"/>
      </w:tblGrid>
      <w:tr w:rsidR="004266E3" w:rsidRPr="004266E3" w:rsidTr="00896570">
        <w:trPr>
          <w:cantSplit/>
          <w:trHeight w:val="2866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8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4266E3" w:rsidRPr="004266E3" w:rsidRDefault="004266E3" w:rsidP="003A22E6">
            <w:pPr>
              <w:spacing w:after="0" w:line="240" w:lineRule="auto"/>
              <w:ind w:left="109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992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70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87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220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льготируемой</w:t>
            </w:r>
            <w:proofErr w:type="spellEnd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налоговой ставки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процентных пунктах)</w:t>
            </w:r>
          </w:p>
        </w:tc>
        <w:tc>
          <w:tcPr>
            <w:tcW w:w="94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Условие предоставления</w:t>
            </w:r>
          </w:p>
        </w:tc>
        <w:tc>
          <w:tcPr>
            <w:tcW w:w="94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084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084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1631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276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которым предоставлена льгота</w:t>
            </w:r>
          </w:p>
        </w:tc>
        <w:tc>
          <w:tcPr>
            <w:tcW w:w="2243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РФ      </w:t>
            </w:r>
          </w:p>
        </w:tc>
      </w:tr>
      <w:tr w:rsidR="004266E3" w:rsidRPr="004266E3" w:rsidTr="00896570">
        <w:trPr>
          <w:trHeight w:val="234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4266E3" w:rsidRPr="004266E3" w:rsidTr="00896570">
        <w:trPr>
          <w:trHeight w:val="234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66E3" w:rsidRPr="004266E3" w:rsidTr="00896570">
        <w:trPr>
          <w:trHeight w:val="249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66E3" w:rsidRPr="004266E3" w:rsidRDefault="004266E3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3C1" w:rsidRPr="001A1564" w:rsidRDefault="006073C1" w:rsidP="004266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6073C1" w:rsidRPr="001A1564" w:rsidSect="006557EA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8C9"/>
    <w:multiLevelType w:val="hybridMultilevel"/>
    <w:tmpl w:val="E9E0D648"/>
    <w:lvl w:ilvl="0" w:tplc="7442A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05F18"/>
    <w:multiLevelType w:val="multilevel"/>
    <w:tmpl w:val="EB8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576ED0"/>
    <w:multiLevelType w:val="multilevel"/>
    <w:tmpl w:val="B33690D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9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abstractNum w:abstractNumId="3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E9"/>
    <w:rsid w:val="000076E0"/>
    <w:rsid w:val="00010B36"/>
    <w:rsid w:val="00037A35"/>
    <w:rsid w:val="00074D94"/>
    <w:rsid w:val="00090568"/>
    <w:rsid w:val="00096EED"/>
    <w:rsid w:val="000B0E82"/>
    <w:rsid w:val="000D2104"/>
    <w:rsid w:val="000E56CD"/>
    <w:rsid w:val="001005C9"/>
    <w:rsid w:val="00122324"/>
    <w:rsid w:val="00143ABA"/>
    <w:rsid w:val="0016281C"/>
    <w:rsid w:val="00166ECE"/>
    <w:rsid w:val="00173E92"/>
    <w:rsid w:val="00185E05"/>
    <w:rsid w:val="001924F6"/>
    <w:rsid w:val="001A1564"/>
    <w:rsid w:val="001B09A0"/>
    <w:rsid w:val="001E15F6"/>
    <w:rsid w:val="001F0C8A"/>
    <w:rsid w:val="0021489F"/>
    <w:rsid w:val="00216680"/>
    <w:rsid w:val="002D60E1"/>
    <w:rsid w:val="00313741"/>
    <w:rsid w:val="0033396D"/>
    <w:rsid w:val="0033410E"/>
    <w:rsid w:val="00342911"/>
    <w:rsid w:val="00363954"/>
    <w:rsid w:val="00371727"/>
    <w:rsid w:val="00395BCD"/>
    <w:rsid w:val="003A22E6"/>
    <w:rsid w:val="00403F2A"/>
    <w:rsid w:val="004266E3"/>
    <w:rsid w:val="004317C7"/>
    <w:rsid w:val="00441D72"/>
    <w:rsid w:val="00462CCA"/>
    <w:rsid w:val="004A4748"/>
    <w:rsid w:val="004A4D69"/>
    <w:rsid w:val="004A7669"/>
    <w:rsid w:val="004B4AAD"/>
    <w:rsid w:val="004E12ED"/>
    <w:rsid w:val="004F250E"/>
    <w:rsid w:val="0053665C"/>
    <w:rsid w:val="00564D65"/>
    <w:rsid w:val="005664D4"/>
    <w:rsid w:val="005819AF"/>
    <w:rsid w:val="005B4C07"/>
    <w:rsid w:val="005E2FCF"/>
    <w:rsid w:val="005E35FE"/>
    <w:rsid w:val="006073C1"/>
    <w:rsid w:val="0062063D"/>
    <w:rsid w:val="006217EB"/>
    <w:rsid w:val="00623184"/>
    <w:rsid w:val="006557EA"/>
    <w:rsid w:val="00671AF6"/>
    <w:rsid w:val="00697F8C"/>
    <w:rsid w:val="0075733C"/>
    <w:rsid w:val="00786150"/>
    <w:rsid w:val="00797DE0"/>
    <w:rsid w:val="007C6B90"/>
    <w:rsid w:val="00812876"/>
    <w:rsid w:val="00816E1F"/>
    <w:rsid w:val="00833674"/>
    <w:rsid w:val="008474FC"/>
    <w:rsid w:val="00884BBB"/>
    <w:rsid w:val="008A366C"/>
    <w:rsid w:val="008E30B8"/>
    <w:rsid w:val="008E38D7"/>
    <w:rsid w:val="0090059A"/>
    <w:rsid w:val="00991404"/>
    <w:rsid w:val="009A325C"/>
    <w:rsid w:val="00A27012"/>
    <w:rsid w:val="00A80E12"/>
    <w:rsid w:val="00A861DC"/>
    <w:rsid w:val="00AD6624"/>
    <w:rsid w:val="00AE62AB"/>
    <w:rsid w:val="00B042C8"/>
    <w:rsid w:val="00B41F54"/>
    <w:rsid w:val="00B5552B"/>
    <w:rsid w:val="00B64A31"/>
    <w:rsid w:val="00BA30FE"/>
    <w:rsid w:val="00BB32E7"/>
    <w:rsid w:val="00C04FC6"/>
    <w:rsid w:val="00C073C6"/>
    <w:rsid w:val="00C10597"/>
    <w:rsid w:val="00C10773"/>
    <w:rsid w:val="00C4424C"/>
    <w:rsid w:val="00C539EC"/>
    <w:rsid w:val="00C66F17"/>
    <w:rsid w:val="00C8492B"/>
    <w:rsid w:val="00CA3C07"/>
    <w:rsid w:val="00CC2C04"/>
    <w:rsid w:val="00CD0086"/>
    <w:rsid w:val="00D1408D"/>
    <w:rsid w:val="00D23637"/>
    <w:rsid w:val="00D24859"/>
    <w:rsid w:val="00D54487"/>
    <w:rsid w:val="00D80885"/>
    <w:rsid w:val="00D948DD"/>
    <w:rsid w:val="00DB3F97"/>
    <w:rsid w:val="00DF259E"/>
    <w:rsid w:val="00E14EA0"/>
    <w:rsid w:val="00E24823"/>
    <w:rsid w:val="00E50568"/>
    <w:rsid w:val="00E6788F"/>
    <w:rsid w:val="00E9111D"/>
    <w:rsid w:val="00EB4080"/>
    <w:rsid w:val="00EE27EA"/>
    <w:rsid w:val="00EF3A54"/>
    <w:rsid w:val="00F03A1A"/>
    <w:rsid w:val="00F40318"/>
    <w:rsid w:val="00F92F89"/>
    <w:rsid w:val="00FA6325"/>
    <w:rsid w:val="00FA7C04"/>
    <w:rsid w:val="00FB2C09"/>
    <w:rsid w:val="00FB659B"/>
    <w:rsid w:val="00FC2E99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4E9"/>
  </w:style>
  <w:style w:type="paragraph" w:customStyle="1" w:styleId="ConsPlusNormal">
    <w:name w:val="ConsPlusNormal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3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7A35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431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4E9"/>
  </w:style>
  <w:style w:type="paragraph" w:customStyle="1" w:styleId="ConsPlusNormal">
    <w:name w:val="ConsPlusNormal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3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7A35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431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www.dinskoeposelenie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9A9CED6A3AE71331F0E3665A370102B03A1344679BE41E05FA621177F55AFDC1592545A7B73E58099275D813B6D2D60C9BFAE348645626X8u1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nskoe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453F-4F01-4C40-B91E-F34276E8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2019-06-27T08:37:00Z</cp:lastPrinted>
  <dcterms:created xsi:type="dcterms:W3CDTF">2020-10-27T04:58:00Z</dcterms:created>
  <dcterms:modified xsi:type="dcterms:W3CDTF">2020-10-27T04:58:00Z</dcterms:modified>
</cp:coreProperties>
</file>