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1F" w:rsidRPr="00CC3F47" w:rsidRDefault="00B31E36" w:rsidP="00B13D1F">
      <w:pPr>
        <w:jc w:val="center"/>
        <w:rPr>
          <w:rFonts w:ascii="Bookman Old Style" w:hAnsi="Bookman Old Style"/>
          <w:b/>
          <w:color w:val="002060"/>
          <w:sz w:val="48"/>
          <w:szCs w:val="48"/>
        </w:rPr>
      </w:pPr>
      <w:r w:rsidRPr="00CC3F47">
        <w:rPr>
          <w:rFonts w:ascii="Bookman Old Style" w:hAnsi="Bookman Old Style"/>
          <w:b/>
          <w:color w:val="002060"/>
          <w:sz w:val="48"/>
          <w:szCs w:val="48"/>
        </w:rPr>
        <w:t>К бюджету Барковского муниципального образования Балашовского муниципального района</w:t>
      </w:r>
    </w:p>
    <w:p w:rsidR="002C2837" w:rsidRPr="00B13D1F" w:rsidRDefault="00B31E36" w:rsidP="00B13D1F">
      <w:pPr>
        <w:jc w:val="center"/>
        <w:rPr>
          <w:rFonts w:ascii="Bookman Old Style" w:hAnsi="Bookman Old Style"/>
          <w:b/>
          <w:sz w:val="48"/>
          <w:szCs w:val="48"/>
        </w:rPr>
      </w:pPr>
      <w:r w:rsidRPr="00CC3F47">
        <w:rPr>
          <w:rFonts w:ascii="Bookman Old Style" w:hAnsi="Bookman Old Style"/>
          <w:b/>
          <w:color w:val="002060"/>
          <w:sz w:val="48"/>
          <w:szCs w:val="48"/>
        </w:rPr>
        <w:t>на 20</w:t>
      </w:r>
      <w:r w:rsidR="005371BA">
        <w:rPr>
          <w:rFonts w:ascii="Bookman Old Style" w:hAnsi="Bookman Old Style"/>
          <w:b/>
          <w:color w:val="002060"/>
          <w:sz w:val="48"/>
          <w:szCs w:val="48"/>
        </w:rPr>
        <w:t>2</w:t>
      </w:r>
      <w:r w:rsidR="004D74EE">
        <w:rPr>
          <w:rFonts w:ascii="Bookman Old Style" w:hAnsi="Bookman Old Style"/>
          <w:b/>
          <w:color w:val="002060"/>
          <w:sz w:val="48"/>
          <w:szCs w:val="48"/>
        </w:rPr>
        <w:t>2</w:t>
      </w:r>
      <w:r w:rsidRPr="00CC3F47">
        <w:rPr>
          <w:rFonts w:ascii="Bookman Old Style" w:hAnsi="Bookman Old Style"/>
          <w:b/>
          <w:color w:val="002060"/>
          <w:sz w:val="48"/>
          <w:szCs w:val="48"/>
        </w:rPr>
        <w:t xml:space="preserve"> год</w:t>
      </w:r>
    </w:p>
    <w:p w:rsidR="00FA714D" w:rsidRPr="00FA714D" w:rsidRDefault="00B31E36" w:rsidP="00FA714D">
      <w:pPr>
        <w:jc w:val="center"/>
        <w:rPr>
          <w:rFonts w:ascii="Arial" w:hAnsi="Arial" w:cs="Arial"/>
          <w:b/>
          <w:sz w:val="36"/>
          <w:szCs w:val="36"/>
        </w:rPr>
      </w:pPr>
      <w:r w:rsidRPr="00FA714D">
        <w:rPr>
          <w:rFonts w:ascii="Arial" w:hAnsi="Arial" w:cs="Arial"/>
          <w:b/>
          <w:sz w:val="36"/>
          <w:szCs w:val="36"/>
        </w:rPr>
        <w:t>Бюджет на 20</w:t>
      </w:r>
      <w:r w:rsidR="005371BA">
        <w:rPr>
          <w:rFonts w:ascii="Arial" w:hAnsi="Arial" w:cs="Arial"/>
          <w:b/>
          <w:sz w:val="36"/>
          <w:szCs w:val="36"/>
        </w:rPr>
        <w:t>2</w:t>
      </w:r>
      <w:r w:rsidR="004D74EE">
        <w:rPr>
          <w:rFonts w:ascii="Arial" w:hAnsi="Arial" w:cs="Arial"/>
          <w:b/>
          <w:sz w:val="36"/>
          <w:szCs w:val="36"/>
        </w:rPr>
        <w:t>2</w:t>
      </w:r>
      <w:r w:rsidRPr="00FA714D">
        <w:rPr>
          <w:rFonts w:ascii="Arial" w:hAnsi="Arial" w:cs="Arial"/>
          <w:b/>
          <w:sz w:val="36"/>
          <w:szCs w:val="36"/>
        </w:rPr>
        <w:t xml:space="preserve"> год принят Решением Совета депутатов Барковского муниципального образования </w:t>
      </w:r>
    </w:p>
    <w:p w:rsidR="00B31E36" w:rsidRPr="00FA714D" w:rsidRDefault="00B31E36" w:rsidP="00FA714D">
      <w:pPr>
        <w:jc w:val="center"/>
        <w:rPr>
          <w:rFonts w:ascii="Arial" w:hAnsi="Arial" w:cs="Arial"/>
          <w:b/>
          <w:sz w:val="36"/>
          <w:szCs w:val="36"/>
        </w:rPr>
      </w:pPr>
      <w:r w:rsidRPr="00FA714D">
        <w:rPr>
          <w:rFonts w:ascii="Arial" w:hAnsi="Arial" w:cs="Arial"/>
          <w:b/>
          <w:sz w:val="36"/>
          <w:szCs w:val="36"/>
        </w:rPr>
        <w:t>от 2</w:t>
      </w:r>
      <w:r w:rsidR="00197276">
        <w:rPr>
          <w:rFonts w:ascii="Arial" w:hAnsi="Arial" w:cs="Arial"/>
          <w:b/>
          <w:sz w:val="36"/>
          <w:szCs w:val="36"/>
        </w:rPr>
        <w:t>2</w:t>
      </w:r>
      <w:r w:rsidRPr="00FA714D">
        <w:rPr>
          <w:rFonts w:ascii="Arial" w:hAnsi="Arial" w:cs="Arial"/>
          <w:b/>
          <w:sz w:val="36"/>
          <w:szCs w:val="36"/>
        </w:rPr>
        <w:t>.12.20</w:t>
      </w:r>
      <w:r w:rsidR="00197276">
        <w:rPr>
          <w:rFonts w:ascii="Arial" w:hAnsi="Arial" w:cs="Arial"/>
          <w:b/>
          <w:sz w:val="36"/>
          <w:szCs w:val="36"/>
        </w:rPr>
        <w:t>2</w:t>
      </w:r>
      <w:r w:rsidR="004D74EE">
        <w:rPr>
          <w:rFonts w:ascii="Arial" w:hAnsi="Arial" w:cs="Arial"/>
          <w:b/>
          <w:sz w:val="36"/>
          <w:szCs w:val="36"/>
        </w:rPr>
        <w:t>1</w:t>
      </w:r>
      <w:r w:rsidRPr="00FA714D">
        <w:rPr>
          <w:rFonts w:ascii="Arial" w:hAnsi="Arial" w:cs="Arial"/>
          <w:b/>
          <w:sz w:val="36"/>
          <w:szCs w:val="36"/>
        </w:rPr>
        <w:t xml:space="preserve"> №</w:t>
      </w:r>
      <w:r w:rsidR="002C33A7">
        <w:rPr>
          <w:rFonts w:ascii="Arial" w:hAnsi="Arial" w:cs="Arial"/>
          <w:b/>
          <w:sz w:val="36"/>
          <w:szCs w:val="36"/>
        </w:rPr>
        <w:t xml:space="preserve"> </w:t>
      </w:r>
      <w:r w:rsidR="004D74EE">
        <w:rPr>
          <w:rFonts w:ascii="Arial" w:hAnsi="Arial" w:cs="Arial"/>
          <w:b/>
          <w:sz w:val="36"/>
          <w:szCs w:val="36"/>
        </w:rPr>
        <w:t>08/</w:t>
      </w:r>
      <w:r w:rsidR="002C33A7">
        <w:rPr>
          <w:rFonts w:ascii="Arial" w:hAnsi="Arial" w:cs="Arial"/>
          <w:b/>
          <w:sz w:val="36"/>
          <w:szCs w:val="36"/>
        </w:rPr>
        <w:t>01</w:t>
      </w:r>
    </w:p>
    <w:p w:rsidR="00B31E36" w:rsidRDefault="00AA7E02">
      <w:r>
        <w:t xml:space="preserve">                                                                                   </w:t>
      </w:r>
    </w:p>
    <w:p w:rsidR="00B31E36" w:rsidRPr="002C33A7" w:rsidRDefault="00B31E36" w:rsidP="002C33A7">
      <w:pPr>
        <w:jc w:val="center"/>
        <w:rPr>
          <w:rFonts w:ascii="Bookman Old Style" w:hAnsi="Bookman Old Style"/>
          <w:b/>
          <w:color w:val="002060"/>
          <w:sz w:val="96"/>
          <w:szCs w:val="96"/>
        </w:rPr>
      </w:pPr>
      <w:r w:rsidRPr="002C33A7">
        <w:rPr>
          <w:rFonts w:ascii="Bookman Old Style" w:hAnsi="Bookman Old Style"/>
          <w:b/>
          <w:color w:val="002060"/>
          <w:sz w:val="96"/>
          <w:szCs w:val="96"/>
        </w:rPr>
        <w:t>БЮДЖЕТ ДЛЯ ГРАЖДАН</w:t>
      </w:r>
    </w:p>
    <w:p w:rsidR="003576D5" w:rsidRDefault="00D04D69" w:rsidP="00FA714D">
      <w:pPr>
        <w:jc w:val="center"/>
        <w:rPr>
          <w:rFonts w:ascii="Arial" w:hAnsi="Arial" w:cs="Arial"/>
          <w:b/>
          <w:shadow/>
          <w:sz w:val="56"/>
          <w:szCs w:val="56"/>
        </w:rPr>
      </w:pPr>
      <w:r w:rsidRPr="00D04D69">
        <w:rPr>
          <w:rFonts w:ascii="Arial" w:hAnsi="Arial" w:cs="Arial"/>
          <w:b/>
          <w:shadow/>
          <w:noProof/>
          <w:sz w:val="56"/>
          <w:szCs w:val="56"/>
          <w:lang w:eastAsia="ru-RU"/>
        </w:rPr>
        <w:drawing>
          <wp:inline distT="0" distB="0" distL="0" distR="0">
            <wp:extent cx="2924175" cy="2343150"/>
            <wp:effectExtent l="0" t="0" r="0" b="0"/>
            <wp:docPr id="12" name="Рисунок 16" descr="http://fotohood.ru/images/937303_kartinki-budzh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otohood.ru/images/937303_kartinki-budzh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4C3" w:rsidRPr="007D7E48" w:rsidRDefault="007344C3" w:rsidP="00FA714D">
      <w:pPr>
        <w:jc w:val="center"/>
        <w:rPr>
          <w:rFonts w:ascii="Arial" w:hAnsi="Arial" w:cs="Arial"/>
          <w:b/>
          <w:shadow/>
          <w:color w:val="215868" w:themeColor="accent5" w:themeShade="80"/>
          <w:sz w:val="56"/>
          <w:szCs w:val="56"/>
        </w:rPr>
      </w:pPr>
      <w:r w:rsidRPr="007D7E48">
        <w:rPr>
          <w:rFonts w:ascii="Arial" w:hAnsi="Arial" w:cs="Arial"/>
          <w:b/>
          <w:shadow/>
          <w:color w:val="215868" w:themeColor="accent5" w:themeShade="80"/>
          <w:sz w:val="56"/>
          <w:szCs w:val="56"/>
        </w:rPr>
        <w:lastRenderedPageBreak/>
        <w:t>ЧТО ТАКОЕ БЮДЖЕТ?</w:t>
      </w:r>
    </w:p>
    <w:p w:rsidR="006C488E" w:rsidRDefault="00B819B3" w:rsidP="007D7E48">
      <w:pPr>
        <w:jc w:val="center"/>
        <w:rPr>
          <w:rFonts w:ascii="Arial" w:hAnsi="Arial" w:cs="Arial"/>
          <w:b/>
          <w:shadow/>
          <w:sz w:val="56"/>
          <w:szCs w:val="56"/>
        </w:rPr>
      </w:pPr>
      <w:r>
        <w:rPr>
          <w:rFonts w:ascii="Arial" w:hAnsi="Arial" w:cs="Arial"/>
          <w:b/>
          <w:shadow/>
          <w:noProof/>
          <w:sz w:val="56"/>
          <w:szCs w:val="5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.8pt;margin-top:14pt;width:211.5pt;height:132pt;z-index:-25165619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03B8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ДОХОДЫ</w:t>
                  </w:r>
                </w:p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3B89">
                    <w:rPr>
                      <w:rFonts w:ascii="Arial" w:hAnsi="Arial" w:cs="Arial"/>
                      <w:sz w:val="24"/>
                      <w:szCs w:val="24"/>
                    </w:rPr>
                    <w:t>это поступающие в бюджет денежные средства (налоги юридических и физических лиц, административные платежи и сборы, безвозмездные поступления)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hadow/>
          <w:noProof/>
          <w:sz w:val="56"/>
          <w:szCs w:val="56"/>
          <w:lang w:eastAsia="ru-RU"/>
        </w:rPr>
        <w:pict>
          <v:shape id="_x0000_s1029" type="#_x0000_t202" style="position:absolute;left:0;text-align:left;margin-left:478.8pt;margin-top:8.5pt;width:229.5pt;height:145.75pt;z-index:2516613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9">
              <w:txbxContent>
                <w:p w:rsidR="00B25DE8" w:rsidRPr="007D7E48" w:rsidRDefault="00B25DE8" w:rsidP="00D03B8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7D7E48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РАСХОДЫ</w:t>
                  </w:r>
                </w:p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D03B89">
                    <w:rPr>
                      <w:rFonts w:ascii="Arial" w:hAnsi="Arial" w:cs="Arial"/>
                      <w:sz w:val="24"/>
                      <w:szCs w:val="24"/>
                    </w:rPr>
                    <w:t>это выплачиваемые из бюджета денежные средства (социальные выплаты населению, содержание муниципальных учреждений (образование, ЖКХ, культура и другие), капитальное строительство и другие</w:t>
                  </w:r>
                  <w:proofErr w:type="gramEnd"/>
                </w:p>
              </w:txbxContent>
            </v:textbox>
          </v:shape>
        </w:pict>
      </w:r>
    </w:p>
    <w:p w:rsidR="00B25DE8" w:rsidRPr="00B25DE8" w:rsidRDefault="0021052D" w:rsidP="007D7E48">
      <w:pPr>
        <w:jc w:val="center"/>
        <w:rPr>
          <w:rFonts w:ascii="Arial" w:hAnsi="Arial" w:cs="Arial"/>
          <w:b/>
          <w:shadow/>
          <w:sz w:val="56"/>
          <w:szCs w:val="56"/>
        </w:rPr>
      </w:pPr>
      <w:r>
        <w:rPr>
          <w:rFonts w:ascii="Arial" w:hAnsi="Arial" w:cs="Arial"/>
          <w:b/>
          <w:shadow/>
          <w:sz w:val="56"/>
          <w:szCs w:val="56"/>
        </w:rPr>
        <w:t xml:space="preserve"> </w:t>
      </w:r>
      <w:r w:rsidR="006C488E">
        <w:rPr>
          <w:noProof/>
          <w:lang w:eastAsia="ru-RU"/>
        </w:rPr>
        <w:drawing>
          <wp:inline distT="0" distB="0" distL="0" distR="0">
            <wp:extent cx="1685925" cy="1333500"/>
            <wp:effectExtent l="19050" t="0" r="9525" b="0"/>
            <wp:docPr id="11" name="Рисунок 13" descr="http://www.imho24.ru/upload/altasib.review/dc1/dc14fe21c3287597a0f4ba7d004d05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mho24.ru/upload/altasib.review/dc1/dc14fe21c3287597a0f4ba7d004d05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hadow/>
          <w:sz w:val="56"/>
          <w:szCs w:val="56"/>
        </w:rPr>
        <w:t xml:space="preserve">             </w:t>
      </w:r>
      <w:r w:rsidRPr="007D7E48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      </w:t>
      </w:r>
      <w:r>
        <w:rPr>
          <w:rFonts w:ascii="Arial" w:hAnsi="Arial" w:cs="Arial"/>
          <w:b/>
          <w:shadow/>
          <w:sz w:val="56"/>
          <w:szCs w:val="56"/>
        </w:rPr>
        <w:t xml:space="preserve">              </w:t>
      </w:r>
    </w:p>
    <w:p w:rsidR="006C488E" w:rsidRDefault="00AA7E02">
      <w:r>
        <w:t xml:space="preserve">                       </w:t>
      </w:r>
    </w:p>
    <w:p w:rsidR="00DA4355" w:rsidRDefault="00AA7E02">
      <w:r>
        <w:t xml:space="preserve">                                                                                      </w:t>
      </w:r>
      <w:r w:rsidR="00B819B3">
        <w:rPr>
          <w:noProof/>
          <w:lang w:eastAsia="ru-RU"/>
        </w:rPr>
        <w:pict>
          <v:shape id="_x0000_s1030" type="#_x0000_t202" style="position:absolute;margin-left:22.8pt;margin-top:1.15pt;width:685.5pt;height:49.5pt;z-index:251662336;mso-position-horizontal-relative:text;mso-position-vertical-relative:text" fillcolor="#d8d8d8 [2732]">
            <v:textbox>
              <w:txbxContent>
                <w:p w:rsidR="00B25DE8" w:rsidRPr="0021052D" w:rsidRDefault="00B25DE8" w:rsidP="00D03B8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1052D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БЮДЖЕТ</w:t>
                  </w:r>
                  <w:r w:rsidRPr="0021052D">
                    <w:rPr>
                      <w:rFonts w:ascii="Arial" w:hAnsi="Arial" w:cs="Arial"/>
                      <w:sz w:val="28"/>
                      <w:szCs w:val="28"/>
                    </w:rPr>
                    <w:t xml:space="preserve"> – форма образования и расходования денежных средств, предназначенных для финансового обеспечения задач и функций местного самоуправления</w:t>
                  </w:r>
                </w:p>
              </w:txbxContent>
            </v:textbox>
          </v:shape>
        </w:pict>
      </w:r>
    </w:p>
    <w:p w:rsidR="00B25DE8" w:rsidRDefault="00B25DE8"/>
    <w:p w:rsidR="00B25DE8" w:rsidRDefault="00D03B89">
      <w:r>
        <w:t xml:space="preserve">                  </w:t>
      </w:r>
    </w:p>
    <w:p w:rsidR="00B25DE8" w:rsidRDefault="00B819B3">
      <w:r>
        <w:rPr>
          <w:noProof/>
          <w:lang w:eastAsia="ru-RU"/>
        </w:rPr>
        <w:pict>
          <v:shape id="_x0000_s1031" type="#_x0000_t202" style="position:absolute;margin-left:29.55pt;margin-top:7.95pt;width:169.5pt;height:76.5pt;z-index:2516633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1">
              <w:txbxContent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3B89">
                    <w:rPr>
                      <w:rFonts w:ascii="Arial" w:hAnsi="Arial" w:cs="Arial"/>
                      <w:sz w:val="24"/>
                      <w:szCs w:val="24"/>
                    </w:rPr>
                    <w:t xml:space="preserve">Превышение доходов над расходами образует положительный остаток бюджета - </w:t>
                  </w:r>
                  <w:r w:rsidRPr="00D03B8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ПРОФИЦИТ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544.8pt;margin-top:7.95pt;width:165.75pt;height:76.5pt;z-index:2516643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2">
              <w:txbxContent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D03B89">
                    <w:rPr>
                      <w:rFonts w:ascii="Arial" w:hAnsi="Arial" w:cs="Arial"/>
                      <w:sz w:val="24"/>
                      <w:szCs w:val="24"/>
                    </w:rPr>
                    <w:t xml:space="preserve">Если расходная часть превышает доходную, то бюджет формируется с </w:t>
                  </w:r>
                  <w:r w:rsidRPr="00D03B8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ДЕФИЦИТОМ</w:t>
                  </w:r>
                  <w:proofErr w:type="gramEnd"/>
                </w:p>
              </w:txbxContent>
            </v:textbox>
          </v:shape>
        </w:pict>
      </w:r>
      <w:r w:rsidR="00D03B89">
        <w:t xml:space="preserve">                                                                                                                       </w:t>
      </w:r>
      <w:r w:rsidR="00D03B89">
        <w:rPr>
          <w:noProof/>
          <w:lang w:eastAsia="ru-RU"/>
        </w:rPr>
        <w:drawing>
          <wp:inline distT="0" distB="0" distL="0" distR="0">
            <wp:extent cx="1619250" cy="1238250"/>
            <wp:effectExtent l="19050" t="0" r="0" b="0"/>
            <wp:docPr id="19" name="Рисунок 4" descr="http://abakan-gazeta.ru/wp-content/uploads/2014/11/d1a82fa5cca273827675f4caf97490e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bakan-gazeta.ru/wp-content/uploads/2014/11/d1a82fa5cca273827675f4caf97490e2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E8" w:rsidRDefault="00B819B3">
      <w:r>
        <w:rPr>
          <w:noProof/>
          <w:lang w:eastAsia="ru-RU"/>
        </w:rPr>
        <w:pict>
          <v:shape id="_x0000_s1033" type="#_x0000_t202" style="position:absolute;margin-left:25.05pt;margin-top:22.45pt;width:685.5pt;height:49.5pt;z-index:251665408" fillcolor="#d8d8d8 [2732]">
            <v:textbox>
              <w:txbxContent>
                <w:p w:rsidR="00B25DE8" w:rsidRPr="0021052D" w:rsidRDefault="00B25DE8" w:rsidP="00D03B8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1052D">
                    <w:rPr>
                      <w:rFonts w:ascii="Arial" w:hAnsi="Arial" w:cs="Arial"/>
                      <w:sz w:val="28"/>
                      <w:szCs w:val="28"/>
                    </w:rPr>
                    <w:t>Сбалансированность бюджета по доходам и расходам – основополагающее требование, предъявляемое к органам, составляющим и утверждающим бюджет</w:t>
                  </w:r>
                </w:p>
              </w:txbxContent>
            </v:textbox>
          </v:shape>
        </w:pict>
      </w:r>
      <w:r w:rsidR="00B25DE8">
        <w:t xml:space="preserve">     </w:t>
      </w:r>
      <w:r w:rsidR="00D03B89">
        <w:t xml:space="preserve">                                                                                           </w:t>
      </w:r>
      <w:r w:rsidR="00B25DE8">
        <w:t xml:space="preserve">  </w:t>
      </w:r>
    </w:p>
    <w:p w:rsidR="00B25DE8" w:rsidRDefault="00D03B89">
      <w:r>
        <w:t xml:space="preserve">                                                                                                                             </w:t>
      </w:r>
    </w:p>
    <w:p w:rsidR="00B25DE8" w:rsidRDefault="00B25DE8"/>
    <w:p w:rsidR="00DA4355" w:rsidRPr="00FF7992" w:rsidRDefault="00DA4355" w:rsidP="00185BCF">
      <w:pPr>
        <w:jc w:val="center"/>
        <w:rPr>
          <w:rFonts w:ascii="Bookman Old Style" w:hAnsi="Bookman Old Style" w:cs="Arial"/>
          <w:b/>
          <w:shadow/>
          <w:sz w:val="56"/>
          <w:szCs w:val="56"/>
        </w:rPr>
      </w:pPr>
      <w:r w:rsidRPr="00FF7992">
        <w:rPr>
          <w:rFonts w:ascii="Bookman Old Style" w:hAnsi="Bookman Old Style" w:cs="Arial"/>
          <w:b/>
          <w:shadow/>
          <w:sz w:val="56"/>
          <w:szCs w:val="56"/>
        </w:rPr>
        <w:lastRenderedPageBreak/>
        <w:t>КАКИЕ БЫВАЮТ БЮДЖЕТЫ?</w:t>
      </w:r>
    </w:p>
    <w:p w:rsidR="00DA4355" w:rsidRDefault="00DA4355"/>
    <w:p w:rsidR="00185BCF" w:rsidRDefault="00B819B3">
      <w:r>
        <w:rPr>
          <w:noProof/>
          <w:lang w:eastAsia="ru-RU"/>
        </w:rPr>
        <w:pict>
          <v:shape id="_x0000_s1036" type="#_x0000_t202" style="position:absolute;margin-left:496.05pt;margin-top:7.35pt;width:193.5pt;height:106.5pt;z-index:25166745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105C09" w:rsidRPr="00105C09" w:rsidRDefault="00105C09" w:rsidP="00105C09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185BCF" w:rsidRPr="00105C09" w:rsidRDefault="00185BCF" w:rsidP="00105C09">
                  <w:pPr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105C09"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  <w:t>Бюджет организаций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30.3pt;margin-top:7.35pt;width:174pt;height:106.5pt;z-index:25166643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105C09" w:rsidRPr="00105C09" w:rsidRDefault="00105C09" w:rsidP="00105C09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185BCF" w:rsidRPr="00105C09" w:rsidRDefault="00185BCF" w:rsidP="00105C09">
                  <w:pPr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105C09"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  <w:t>Бюджет семьи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margin-left:407.55pt;margin-top:8.1pt;width:66pt;height:27.75pt;rotation:1964427fd;z-index:251674624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2" type="#_x0000_t66" style="position:absolute;margin-left:226.05pt;margin-top:9.6pt;width:65.25pt;height:26.25pt;rotation:-2178385fd;z-index:251673600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margin-left:334.8pt;margin-top:2.85pt;width:25.5pt;height:138pt;z-index:251672576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</w:p>
    <w:p w:rsidR="00185BCF" w:rsidRDefault="00185BCF"/>
    <w:p w:rsidR="00185BCF" w:rsidRDefault="00185BCF"/>
    <w:p w:rsidR="00185BCF" w:rsidRDefault="00185BCF"/>
    <w:p w:rsidR="00DA4355" w:rsidRDefault="00DA4355"/>
    <w:p w:rsidR="00DA4355" w:rsidRDefault="00DA4355"/>
    <w:p w:rsidR="00185BCF" w:rsidRDefault="00B819B3">
      <w:r>
        <w:rPr>
          <w:noProof/>
          <w:lang w:eastAsia="ru-RU"/>
        </w:rPr>
        <w:pict>
          <v:shape id="_x0000_s1037" type="#_x0000_t202" style="position:absolute;margin-left:107.55pt;margin-top:.95pt;width:509.25pt;height:38.25pt;z-index:251668480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185BCF" w:rsidRPr="00105C09" w:rsidRDefault="00185BCF" w:rsidP="00597A61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105C09">
                    <w:rPr>
                      <w:rFonts w:ascii="Arial" w:hAnsi="Arial" w:cs="Arial"/>
                      <w:b/>
                      <w:sz w:val="44"/>
                      <w:szCs w:val="44"/>
                    </w:rPr>
                    <w:t>Бюджеты публично-правовых образований</w:t>
                  </w:r>
                </w:p>
                <w:p w:rsidR="00185BCF" w:rsidRDefault="00185BCF"/>
              </w:txbxContent>
            </v:textbox>
          </v:shape>
        </w:pict>
      </w:r>
    </w:p>
    <w:p w:rsidR="00185BCF" w:rsidRDefault="00185BCF"/>
    <w:p w:rsidR="00185BCF" w:rsidRDefault="00B819B3">
      <w:r>
        <w:rPr>
          <w:noProof/>
          <w:lang w:eastAsia="ru-RU"/>
        </w:rPr>
        <w:pict>
          <v:shape id="_x0000_s1047" type="#_x0000_t13" style="position:absolute;margin-left:589.8pt;margin-top:16.1pt;width:42.75pt;height:33pt;rotation:3274694fd;z-index:251677696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 id="_x0000_s1045" type="#_x0000_t66" style="position:absolute;margin-left:107.55pt;margin-top:16.05pt;width:42pt;height:33.75pt;rotation:-3579558fd;z-index:251675648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 id="_x0000_s1046" type="#_x0000_t67" style="position:absolute;margin-left:365.55pt;margin-top:16.05pt;width:32.25pt;height:45pt;z-index:251676672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</w:p>
    <w:p w:rsidR="00185BCF" w:rsidRDefault="00185BCF"/>
    <w:p w:rsidR="00185BCF" w:rsidRDefault="00B819B3">
      <w:r>
        <w:rPr>
          <w:noProof/>
          <w:lang w:eastAsia="ru-RU"/>
        </w:rPr>
        <w:pict>
          <v:shape id="_x0000_s1040" type="#_x0000_t202" style="position:absolute;margin-left:563.55pt;margin-top:21.4pt;width:151.5pt;height:88.5pt;z-index:251671552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185BCF" w:rsidRPr="00597A61" w:rsidRDefault="00185BCF" w:rsidP="00597A6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7A61">
                    <w:rPr>
                      <w:rFonts w:ascii="Arial" w:hAnsi="Arial" w:cs="Arial"/>
                      <w:sz w:val="28"/>
                      <w:szCs w:val="28"/>
                    </w:rPr>
                    <w:t>муниципальных образований (местные бюджеты)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278.55pt;margin-top:21.4pt;width:227.25pt;height:94.5pt;z-index:251670528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185BCF" w:rsidRPr="00597A61" w:rsidRDefault="00185BCF" w:rsidP="00597A6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7A61">
                    <w:rPr>
                      <w:rFonts w:ascii="Arial" w:hAnsi="Arial" w:cs="Arial"/>
                      <w:sz w:val="28"/>
                      <w:szCs w:val="28"/>
                    </w:rPr>
                    <w:t>субъектов Российской Федерации (региональные бюджеты, бюджеты территориальных фондов ОМС)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26.55pt;margin-top:21.4pt;width:199.5pt;height:84.75pt;z-index:251669504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185BCF" w:rsidRPr="00597A61" w:rsidRDefault="00185BCF" w:rsidP="00597A6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7A61">
                    <w:rPr>
                      <w:rFonts w:ascii="Arial" w:hAnsi="Arial" w:cs="Arial"/>
                      <w:sz w:val="28"/>
                      <w:szCs w:val="28"/>
                    </w:rPr>
                    <w:t>Российской Федерации (федеральный бюджет, бюджеты государственных внебюджетных фондов РФ)</w:t>
                  </w:r>
                </w:p>
              </w:txbxContent>
            </v:textbox>
          </v:shape>
        </w:pict>
      </w:r>
    </w:p>
    <w:p w:rsidR="00185BCF" w:rsidRDefault="00185BCF"/>
    <w:p w:rsidR="00185BCF" w:rsidRDefault="00185BCF"/>
    <w:p w:rsidR="00185BCF" w:rsidRDefault="00185BCF"/>
    <w:p w:rsidR="00185BCF" w:rsidRDefault="00185BCF"/>
    <w:p w:rsidR="00DA4355" w:rsidRDefault="00DA4355"/>
    <w:p w:rsidR="001D2F88" w:rsidRDefault="001D2F88"/>
    <w:p w:rsidR="001D2F88" w:rsidRDefault="001D2F88" w:rsidP="00597A61">
      <w:pPr>
        <w:jc w:val="center"/>
        <w:rPr>
          <w:rFonts w:ascii="Arial" w:hAnsi="Arial" w:cs="Arial"/>
          <w:b/>
          <w:shadow/>
          <w:color w:val="002060"/>
          <w:sz w:val="56"/>
          <w:szCs w:val="56"/>
        </w:rPr>
      </w:pPr>
      <w:r w:rsidRPr="00597A61">
        <w:rPr>
          <w:rFonts w:ascii="Arial" w:hAnsi="Arial" w:cs="Arial"/>
          <w:b/>
          <w:shadow/>
          <w:color w:val="002060"/>
          <w:sz w:val="56"/>
          <w:szCs w:val="56"/>
        </w:rPr>
        <w:lastRenderedPageBreak/>
        <w:t>БЮДЖЕТНЫЙ ПРОЦЕСС – ЕЖЕГОДНОЕ ФОРМИРОВАНИЕ И ИСПОЛНЕНИЕ БЮДЖЕТА</w:t>
      </w:r>
    </w:p>
    <w:p w:rsidR="00597A61" w:rsidRPr="00597A61" w:rsidRDefault="00597A61" w:rsidP="00597A61">
      <w:pPr>
        <w:jc w:val="center"/>
        <w:rPr>
          <w:rFonts w:ascii="Arial" w:hAnsi="Arial" w:cs="Arial"/>
          <w:b/>
          <w:shadow/>
          <w:color w:val="002060"/>
          <w:sz w:val="56"/>
          <w:szCs w:val="56"/>
        </w:rPr>
      </w:pP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Утверждение бюджета очередного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Исполнение бюджета в текущем году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Формирование отчета об исполнении бюджета предыдущего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Утверждение отчета об исполнении бюджета предыдущего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Составление проекта бюджета очередного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Рассмотрение</w:t>
      </w:r>
      <w:r w:rsidR="00E544F2" w:rsidRPr="00597A61">
        <w:rPr>
          <w:rFonts w:ascii="Arial" w:hAnsi="Arial" w:cs="Arial"/>
          <w:i/>
          <w:sz w:val="56"/>
          <w:szCs w:val="56"/>
        </w:rPr>
        <w:t xml:space="preserve"> проекта бюджета очередного года</w:t>
      </w:r>
    </w:p>
    <w:p w:rsidR="00E544F2" w:rsidRPr="00597A61" w:rsidRDefault="00E544F2" w:rsidP="00E544F2">
      <w:pPr>
        <w:rPr>
          <w:rFonts w:ascii="Arial" w:hAnsi="Arial" w:cs="Arial"/>
        </w:rPr>
      </w:pPr>
    </w:p>
    <w:p w:rsidR="00E544F2" w:rsidRDefault="00E544F2" w:rsidP="00E544F2"/>
    <w:p w:rsidR="00E544F2" w:rsidRPr="00FF7992" w:rsidRDefault="00E544F2" w:rsidP="007D7E48">
      <w:pPr>
        <w:jc w:val="center"/>
        <w:rPr>
          <w:rFonts w:ascii="Arial" w:hAnsi="Arial" w:cs="Arial"/>
          <w:b/>
          <w:shadow/>
          <w:color w:val="002060"/>
          <w:sz w:val="48"/>
          <w:szCs w:val="48"/>
          <w:u w:val="single"/>
        </w:rPr>
      </w:pPr>
      <w:r w:rsidRPr="00FF7992">
        <w:rPr>
          <w:rFonts w:ascii="Arial" w:hAnsi="Arial" w:cs="Arial"/>
          <w:b/>
          <w:shadow/>
          <w:color w:val="002060"/>
          <w:sz w:val="48"/>
          <w:szCs w:val="48"/>
          <w:u w:val="single"/>
        </w:rPr>
        <w:lastRenderedPageBreak/>
        <w:t>ГРАЖДАНИН И ЕГО УЧАСТИЕ В БЮДЖЕТНОМ ПРОЦЕССЕ</w:t>
      </w:r>
    </w:p>
    <w:p w:rsidR="00E544F2" w:rsidRPr="007D7E48" w:rsidRDefault="00E544F2" w:rsidP="00E544F2">
      <w:pPr>
        <w:rPr>
          <w:rFonts w:ascii="Arial" w:hAnsi="Arial" w:cs="Arial"/>
        </w:rPr>
      </w:pPr>
    </w:p>
    <w:p w:rsidR="00E544F2" w:rsidRPr="00FF7992" w:rsidRDefault="00E544F2" w:rsidP="007D7E48">
      <w:pPr>
        <w:jc w:val="center"/>
        <w:rPr>
          <w:rFonts w:ascii="Arial" w:hAnsi="Arial" w:cs="Arial"/>
          <w:i/>
          <w:color w:val="002060"/>
          <w:sz w:val="40"/>
          <w:szCs w:val="40"/>
        </w:rPr>
      </w:pPr>
      <w:r w:rsidRPr="00FF7992">
        <w:rPr>
          <w:rFonts w:ascii="Arial" w:hAnsi="Arial" w:cs="Arial"/>
          <w:i/>
          <w:color w:val="002060"/>
          <w:sz w:val="40"/>
          <w:szCs w:val="40"/>
        </w:rPr>
        <w:t>Помогает формировать доходную часть бюджета</w:t>
      </w:r>
    </w:p>
    <w:p w:rsidR="007D7E48" w:rsidRDefault="00B819B3" w:rsidP="00E544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49" type="#_x0000_t202" style="position:absolute;margin-left:158.55pt;margin-top:4.05pt;width:408.75pt;height:58.5pt;z-index:25167872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D7E48" w:rsidRPr="00FF7992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  <w:r w:rsidRPr="00FF7992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ГРАЖДАНИН</w:t>
                  </w:r>
                </w:p>
                <w:p w:rsidR="007D7E48" w:rsidRPr="00FF7992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</w:p>
                <w:p w:rsidR="007D7E48" w:rsidRPr="007D7E48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FF7992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как налогоплательщик</w:t>
                  </w:r>
                </w:p>
                <w:p w:rsidR="007D7E48" w:rsidRDefault="007D7E48"/>
              </w:txbxContent>
            </v:textbox>
          </v:shape>
        </w:pic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7D7E48" w:rsidP="00E544F2">
      <w:pPr>
        <w:rPr>
          <w:rFonts w:ascii="Arial" w:hAnsi="Arial" w:cs="Arial"/>
        </w:rPr>
      </w:pPr>
    </w:p>
    <w:p w:rsidR="007D7E48" w:rsidRDefault="00B819B3" w:rsidP="00E544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51" type="#_x0000_t67" style="position:absolute;margin-left:346.05pt;margin-top:.2pt;width:30pt;height:33pt;z-index:25168076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B819B3" w:rsidP="00E544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50" type="#_x0000_t202" style="position:absolute;margin-left:158.55pt;margin-top:1.35pt;width:408.75pt;height:60pt;z-index:25167974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D7E48" w:rsidRPr="00FF7992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  <w:r w:rsidRPr="00FF7992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ГРАЖДАНИН</w:t>
                  </w:r>
                </w:p>
                <w:p w:rsidR="007D7E48" w:rsidRPr="00FF7992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</w:p>
                <w:p w:rsidR="007D7E48" w:rsidRPr="007D7E48" w:rsidRDefault="007D7E48" w:rsidP="007D7E48">
                  <w:pPr>
                    <w:pStyle w:val="a8"/>
                    <w:jc w:val="center"/>
                    <w:rPr>
                      <w:b/>
                      <w:color w:val="632423" w:themeColor="accent2" w:themeShade="80"/>
                    </w:rPr>
                  </w:pPr>
                  <w:r w:rsidRPr="00FF7992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как получатель социальных гарантий</w:t>
                  </w:r>
                </w:p>
                <w:p w:rsidR="007D7E48" w:rsidRDefault="007D7E48"/>
              </w:txbxContent>
            </v:textbox>
          </v:shape>
        </w:pic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B819B3" w:rsidP="00E544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52" type="#_x0000_t67" style="position:absolute;margin-left:346.05pt;margin-top:23.5pt;width:33.75pt;height:31.5pt;z-index:251681792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7D7E48" w:rsidP="00E544F2">
      <w:pPr>
        <w:rPr>
          <w:rFonts w:ascii="Arial" w:hAnsi="Arial" w:cs="Arial"/>
        </w:rPr>
      </w:pPr>
    </w:p>
    <w:p w:rsidR="00E544F2" w:rsidRPr="00FF7992" w:rsidRDefault="00E544F2" w:rsidP="002C33A7">
      <w:pPr>
        <w:jc w:val="both"/>
        <w:rPr>
          <w:rFonts w:ascii="Arial" w:hAnsi="Arial" w:cs="Arial"/>
          <w:color w:val="002060"/>
          <w:sz w:val="40"/>
          <w:szCs w:val="40"/>
        </w:rPr>
      </w:pPr>
      <w:r w:rsidRPr="00FF7992">
        <w:rPr>
          <w:rFonts w:ascii="Arial" w:hAnsi="Arial" w:cs="Arial"/>
          <w:color w:val="002060"/>
          <w:sz w:val="40"/>
          <w:szCs w:val="40"/>
        </w:rPr>
        <w:t xml:space="preserve">Получает социальные гарантии – расходная часть бюджета (образование, ЖКХ, культура, социальные льготы, физическая культура и </w:t>
      </w:r>
      <w:proofErr w:type="gramStart"/>
      <w:r w:rsidRPr="00FF7992">
        <w:rPr>
          <w:rFonts w:ascii="Arial" w:hAnsi="Arial" w:cs="Arial"/>
          <w:color w:val="002060"/>
          <w:sz w:val="40"/>
          <w:szCs w:val="40"/>
        </w:rPr>
        <w:t>спорт</w:t>
      </w:r>
      <w:proofErr w:type="gramEnd"/>
      <w:r w:rsidRPr="00FF7992">
        <w:rPr>
          <w:rFonts w:ascii="Arial" w:hAnsi="Arial" w:cs="Arial"/>
          <w:color w:val="002060"/>
          <w:sz w:val="40"/>
          <w:szCs w:val="40"/>
        </w:rPr>
        <w:t xml:space="preserve"> и другие направления социальных гарантий населению)</w:t>
      </w:r>
    </w:p>
    <w:p w:rsidR="00E544F2" w:rsidRDefault="00E544F2" w:rsidP="00E544F2"/>
    <w:p w:rsidR="00E544F2" w:rsidRDefault="00E544F2" w:rsidP="00E544F2"/>
    <w:p w:rsidR="00E544F2" w:rsidRPr="00FA2887" w:rsidRDefault="00E544F2" w:rsidP="002C33A7">
      <w:pPr>
        <w:jc w:val="center"/>
        <w:rPr>
          <w:rFonts w:ascii="Arial" w:hAnsi="Arial" w:cs="Arial"/>
          <w:b/>
          <w:shadow/>
          <w:color w:val="002060"/>
          <w:sz w:val="52"/>
          <w:szCs w:val="52"/>
        </w:rPr>
      </w:pPr>
      <w:r w:rsidRPr="00FA2887">
        <w:rPr>
          <w:rFonts w:ascii="Arial" w:hAnsi="Arial" w:cs="Arial"/>
          <w:b/>
          <w:shadow/>
          <w:color w:val="002060"/>
          <w:sz w:val="52"/>
          <w:szCs w:val="52"/>
        </w:rPr>
        <w:lastRenderedPageBreak/>
        <w:t>ОСНОВНЫЕ ПАРАМЕТРЫ БЮДЖЕТА БАРКОВСКОГО МУНИЦИПАЛЬНОГО ОБРАЗОВАНИЯ НА 20</w:t>
      </w:r>
      <w:r w:rsidR="005371BA">
        <w:rPr>
          <w:rFonts w:ascii="Arial" w:hAnsi="Arial" w:cs="Arial"/>
          <w:b/>
          <w:shadow/>
          <w:color w:val="002060"/>
          <w:sz w:val="52"/>
          <w:szCs w:val="52"/>
        </w:rPr>
        <w:t>2</w:t>
      </w:r>
      <w:r w:rsidR="004D74EE">
        <w:rPr>
          <w:rFonts w:ascii="Arial" w:hAnsi="Arial" w:cs="Arial"/>
          <w:b/>
          <w:shadow/>
          <w:color w:val="002060"/>
          <w:sz w:val="52"/>
          <w:szCs w:val="52"/>
        </w:rPr>
        <w:t>2</w:t>
      </w:r>
      <w:r w:rsidRPr="00FA2887">
        <w:rPr>
          <w:rFonts w:ascii="Arial" w:hAnsi="Arial" w:cs="Arial"/>
          <w:b/>
          <w:shadow/>
          <w:color w:val="002060"/>
          <w:sz w:val="52"/>
          <w:szCs w:val="52"/>
        </w:rPr>
        <w:t xml:space="preserve"> ГОД</w:t>
      </w:r>
    </w:p>
    <w:tbl>
      <w:tblPr>
        <w:tblStyle w:val="a5"/>
        <w:tblW w:w="0" w:type="auto"/>
        <w:tblInd w:w="11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7938"/>
        <w:gridCol w:w="4819"/>
      </w:tblGrid>
      <w:tr w:rsidR="00EC76D4" w:rsidRPr="002C33A7" w:rsidTr="00B732D4">
        <w:trPr>
          <w:trHeight w:val="831"/>
        </w:trPr>
        <w:tc>
          <w:tcPr>
            <w:tcW w:w="7938" w:type="dxa"/>
            <w:shd w:val="clear" w:color="auto" w:fill="808080" w:themeFill="background1" w:themeFillShade="80"/>
          </w:tcPr>
          <w:p w:rsidR="0009032C" w:rsidRPr="00A23841" w:rsidRDefault="0009032C" w:rsidP="00E544F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808080" w:themeFill="background1" w:themeFillShade="80"/>
            <w:vAlign w:val="center"/>
          </w:tcPr>
          <w:p w:rsidR="0009032C" w:rsidRPr="002C33A7" w:rsidRDefault="0009032C" w:rsidP="004D74E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Прогнозируемые показатели на 20</w:t>
            </w:r>
            <w:r w:rsidR="005371BA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</w:t>
            </w:r>
            <w:r w:rsidR="004D74E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</w:t>
            </w:r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год</w:t>
            </w:r>
            <w:r w:rsidR="00B732D4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, </w:t>
            </w:r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тыс</w:t>
            </w:r>
            <w:proofErr w:type="gramStart"/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.р</w:t>
            </w:r>
            <w:proofErr w:type="gramEnd"/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уб.</w:t>
            </w:r>
          </w:p>
        </w:tc>
      </w:tr>
      <w:tr w:rsidR="0009032C" w:rsidRPr="002C33A7" w:rsidTr="00B732D4">
        <w:trPr>
          <w:trHeight w:val="635"/>
        </w:trPr>
        <w:tc>
          <w:tcPr>
            <w:tcW w:w="7938" w:type="dxa"/>
            <w:shd w:val="clear" w:color="auto" w:fill="A6A6A6" w:themeFill="background1" w:themeFillShade="A6"/>
            <w:vAlign w:val="center"/>
          </w:tcPr>
          <w:p w:rsidR="0009032C" w:rsidRPr="00FA2887" w:rsidRDefault="0009032C" w:rsidP="00A23841">
            <w:pPr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FA2887">
              <w:rPr>
                <w:rFonts w:ascii="Arial" w:hAnsi="Arial" w:cs="Arial"/>
                <w:b/>
                <w:color w:val="C00000"/>
                <w:sz w:val="36"/>
                <w:szCs w:val="36"/>
              </w:rPr>
              <w:t>Общий объем доходов</w:t>
            </w:r>
          </w:p>
        </w:tc>
        <w:tc>
          <w:tcPr>
            <w:tcW w:w="4819" w:type="dxa"/>
            <w:shd w:val="clear" w:color="auto" w:fill="A6A6A6" w:themeFill="background1" w:themeFillShade="A6"/>
            <w:vAlign w:val="center"/>
          </w:tcPr>
          <w:p w:rsidR="0009032C" w:rsidRPr="00FA2887" w:rsidRDefault="004D74EE" w:rsidP="00197276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C00000"/>
                <w:sz w:val="36"/>
                <w:szCs w:val="36"/>
              </w:rPr>
              <w:t>6 782,3</w:t>
            </w:r>
          </w:p>
        </w:tc>
      </w:tr>
      <w:tr w:rsidR="0009032C" w:rsidRPr="002C33A7" w:rsidTr="00B732D4">
        <w:trPr>
          <w:trHeight w:val="701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09032C" w:rsidRPr="00FA2887" w:rsidRDefault="0009032C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в  том числе</w:t>
            </w:r>
            <w:r w:rsidR="00A956E0" w:rsidRPr="00FA2887">
              <w:rPr>
                <w:rFonts w:ascii="Arial" w:hAnsi="Arial" w:cs="Arial"/>
                <w:sz w:val="36"/>
                <w:szCs w:val="36"/>
              </w:rPr>
              <w:t>:</w:t>
            </w:r>
            <w:r w:rsidR="002C33A7" w:rsidRPr="00FA288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23841" w:rsidRPr="00FA2887">
              <w:rPr>
                <w:rFonts w:ascii="Arial" w:hAnsi="Arial" w:cs="Arial"/>
                <w:sz w:val="36"/>
                <w:szCs w:val="36"/>
              </w:rPr>
              <w:t>Н</w:t>
            </w:r>
            <w:r w:rsidR="002C33A7" w:rsidRPr="00FA2887">
              <w:rPr>
                <w:rFonts w:ascii="Arial" w:hAnsi="Arial" w:cs="Arial"/>
                <w:sz w:val="36"/>
                <w:szCs w:val="36"/>
              </w:rPr>
              <w:t>алоговые доходы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09032C" w:rsidRPr="00FA2887" w:rsidRDefault="004D74EE" w:rsidP="00FA288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2 424,9</w:t>
            </w:r>
          </w:p>
        </w:tc>
      </w:tr>
      <w:tr w:rsidR="0009032C" w:rsidRPr="002C33A7" w:rsidTr="00B732D4"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09032C" w:rsidRPr="00FA2887" w:rsidRDefault="00A23841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Б</w:t>
            </w:r>
            <w:r w:rsidR="00A956E0" w:rsidRPr="00FA2887">
              <w:rPr>
                <w:rFonts w:ascii="Arial" w:hAnsi="Arial" w:cs="Arial"/>
                <w:sz w:val="36"/>
                <w:szCs w:val="36"/>
              </w:rPr>
              <w:t xml:space="preserve">езвозмездные поступления из других бюджетов бюджетной </w:t>
            </w:r>
            <w:r w:rsidR="002C33A7" w:rsidRPr="00FA288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956E0" w:rsidRPr="00FA2887">
              <w:rPr>
                <w:rFonts w:ascii="Arial" w:hAnsi="Arial" w:cs="Arial"/>
                <w:sz w:val="36"/>
                <w:szCs w:val="36"/>
              </w:rPr>
              <w:t>системы РФ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09032C" w:rsidRPr="00FA2887" w:rsidRDefault="004D74EE" w:rsidP="001972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4 357,4</w:t>
            </w:r>
          </w:p>
        </w:tc>
      </w:tr>
      <w:tr w:rsidR="0009032C" w:rsidRPr="002C33A7" w:rsidTr="00B732D4">
        <w:trPr>
          <w:trHeight w:val="629"/>
        </w:trPr>
        <w:tc>
          <w:tcPr>
            <w:tcW w:w="7938" w:type="dxa"/>
            <w:shd w:val="clear" w:color="auto" w:fill="A6A6A6" w:themeFill="background1" w:themeFillShade="A6"/>
            <w:vAlign w:val="center"/>
          </w:tcPr>
          <w:p w:rsidR="0009032C" w:rsidRPr="00FA2887" w:rsidRDefault="00A956E0" w:rsidP="00A23841">
            <w:pPr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 w:rsidRPr="00FA2887">
              <w:rPr>
                <w:rFonts w:ascii="Arial" w:hAnsi="Arial" w:cs="Arial"/>
                <w:b/>
                <w:color w:val="0070C0"/>
                <w:sz w:val="36"/>
                <w:szCs w:val="36"/>
              </w:rPr>
              <w:t>Общий объем расходов</w:t>
            </w:r>
          </w:p>
        </w:tc>
        <w:tc>
          <w:tcPr>
            <w:tcW w:w="4819" w:type="dxa"/>
            <w:shd w:val="clear" w:color="auto" w:fill="A6A6A6" w:themeFill="background1" w:themeFillShade="A6"/>
            <w:vAlign w:val="center"/>
          </w:tcPr>
          <w:p w:rsidR="0009032C" w:rsidRPr="00FA2887" w:rsidRDefault="004D74EE" w:rsidP="005371BA">
            <w:pPr>
              <w:jc w:val="center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70C0"/>
                <w:sz w:val="36"/>
                <w:szCs w:val="36"/>
              </w:rPr>
              <w:t>6 782,3</w:t>
            </w:r>
          </w:p>
        </w:tc>
      </w:tr>
      <w:tr w:rsidR="00C64D27" w:rsidRPr="002C33A7" w:rsidTr="00B732D4">
        <w:trPr>
          <w:trHeight w:val="207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C64D27" w:rsidRPr="00FA2887" w:rsidRDefault="00C64D27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 xml:space="preserve">в том числе: </w:t>
            </w:r>
            <w:r w:rsidR="00A23841" w:rsidRPr="00FA2887">
              <w:rPr>
                <w:rFonts w:ascii="Arial" w:hAnsi="Arial" w:cs="Arial"/>
                <w:sz w:val="36"/>
                <w:szCs w:val="36"/>
              </w:rPr>
              <w:t>С</w:t>
            </w:r>
            <w:r w:rsidRPr="00FA2887">
              <w:rPr>
                <w:rFonts w:ascii="Arial" w:hAnsi="Arial" w:cs="Arial"/>
                <w:sz w:val="36"/>
                <w:szCs w:val="36"/>
              </w:rPr>
              <w:t>одержание органов местного самоуправления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64D27" w:rsidRPr="00FA2887" w:rsidRDefault="00197276" w:rsidP="004D74E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1 6</w:t>
            </w:r>
            <w:r w:rsidR="004D74EE">
              <w:rPr>
                <w:rFonts w:ascii="Arial" w:hAnsi="Arial" w:cs="Arial"/>
                <w:sz w:val="36"/>
                <w:szCs w:val="36"/>
              </w:rPr>
              <w:t>19</w:t>
            </w:r>
            <w:r>
              <w:rPr>
                <w:rFonts w:ascii="Arial" w:hAnsi="Arial" w:cs="Arial"/>
                <w:sz w:val="36"/>
                <w:szCs w:val="36"/>
              </w:rPr>
              <w:t>,</w:t>
            </w:r>
            <w:r w:rsidR="004D74EE">
              <w:rPr>
                <w:rFonts w:ascii="Arial" w:hAnsi="Arial" w:cs="Arial"/>
                <w:sz w:val="36"/>
                <w:szCs w:val="36"/>
              </w:rPr>
              <w:t>0</w:t>
            </w:r>
          </w:p>
        </w:tc>
      </w:tr>
      <w:tr w:rsidR="00C64D27" w:rsidRPr="002C33A7" w:rsidTr="00B732D4">
        <w:trPr>
          <w:trHeight w:val="609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C64D27" w:rsidRPr="00FA2887" w:rsidRDefault="00A23841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Н</w:t>
            </w:r>
            <w:r w:rsidR="00C64D27" w:rsidRPr="00FA2887">
              <w:rPr>
                <w:rFonts w:ascii="Arial" w:hAnsi="Arial" w:cs="Arial"/>
                <w:sz w:val="36"/>
                <w:szCs w:val="36"/>
              </w:rPr>
              <w:t>ациональная оборона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64D27" w:rsidRPr="00FA2887" w:rsidRDefault="004D74EE" w:rsidP="00B732D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96,0</w:t>
            </w:r>
          </w:p>
        </w:tc>
      </w:tr>
      <w:tr w:rsidR="00FA2887" w:rsidRPr="002C33A7" w:rsidTr="00B732D4">
        <w:trPr>
          <w:trHeight w:val="609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FA2887" w:rsidRPr="00FA2887" w:rsidRDefault="00FA2887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Национальная безопасность и правоохранительная деятельность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A2887" w:rsidRPr="00FA2887" w:rsidRDefault="004D74EE" w:rsidP="00B732D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  <w:r w:rsidR="00FA2887" w:rsidRPr="00FA2887">
              <w:rPr>
                <w:rFonts w:ascii="Arial" w:hAnsi="Arial" w:cs="Arial"/>
                <w:sz w:val="36"/>
                <w:szCs w:val="36"/>
              </w:rPr>
              <w:t>,0</w:t>
            </w:r>
          </w:p>
        </w:tc>
      </w:tr>
      <w:tr w:rsidR="00C64D27" w:rsidRPr="002C33A7" w:rsidTr="00B732D4">
        <w:trPr>
          <w:trHeight w:val="710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C64D27" w:rsidRPr="00FA2887" w:rsidRDefault="00A23841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Н</w:t>
            </w:r>
            <w:r w:rsidR="00C64D27" w:rsidRPr="00FA2887">
              <w:rPr>
                <w:rFonts w:ascii="Arial" w:hAnsi="Arial" w:cs="Arial"/>
                <w:sz w:val="36"/>
                <w:szCs w:val="36"/>
              </w:rPr>
              <w:t>ациональная экономика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64D27" w:rsidRPr="00FA2887" w:rsidRDefault="004D74EE" w:rsidP="001972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4 955,8</w:t>
            </w:r>
          </w:p>
        </w:tc>
      </w:tr>
      <w:tr w:rsidR="00B732D4" w:rsidRPr="002C33A7" w:rsidTr="00B732D4">
        <w:trPr>
          <w:trHeight w:val="673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B732D4" w:rsidRPr="00FA2887" w:rsidRDefault="00B732D4" w:rsidP="001B4989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Жилищно-коммунальное хозяйство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32D4" w:rsidRPr="00FA2887" w:rsidRDefault="005371BA" w:rsidP="004D74E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  <w:r w:rsidR="004D74EE">
              <w:rPr>
                <w:rFonts w:ascii="Arial" w:hAnsi="Arial" w:cs="Arial"/>
                <w:sz w:val="36"/>
                <w:szCs w:val="36"/>
              </w:rPr>
              <w:t>8</w:t>
            </w:r>
            <w:r w:rsidR="00FA2887" w:rsidRPr="00FA2887">
              <w:rPr>
                <w:rFonts w:ascii="Arial" w:hAnsi="Arial" w:cs="Arial"/>
                <w:sz w:val="36"/>
                <w:szCs w:val="36"/>
              </w:rPr>
              <w:t>,</w:t>
            </w:r>
            <w:r w:rsidR="004D74EE">
              <w:rPr>
                <w:rFonts w:ascii="Arial" w:hAnsi="Arial" w:cs="Arial"/>
                <w:sz w:val="36"/>
                <w:szCs w:val="36"/>
              </w:rPr>
              <w:t>5</w:t>
            </w:r>
          </w:p>
        </w:tc>
      </w:tr>
      <w:tr w:rsidR="00B732D4" w:rsidRPr="002C33A7" w:rsidTr="00B732D4">
        <w:trPr>
          <w:trHeight w:val="673"/>
        </w:trPr>
        <w:tc>
          <w:tcPr>
            <w:tcW w:w="7938" w:type="dxa"/>
            <w:shd w:val="clear" w:color="auto" w:fill="D9D9D9" w:themeFill="background1" w:themeFillShade="D9"/>
          </w:tcPr>
          <w:p w:rsidR="00B732D4" w:rsidRPr="00FA2887" w:rsidRDefault="00B732D4" w:rsidP="001B4989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Культура и кинематография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B732D4" w:rsidRPr="00FA2887" w:rsidRDefault="00B732D4" w:rsidP="001B49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2,0</w:t>
            </w:r>
          </w:p>
        </w:tc>
      </w:tr>
    </w:tbl>
    <w:p w:rsidR="002E78E4" w:rsidRPr="00A23841" w:rsidRDefault="002E78E4" w:rsidP="00A23841">
      <w:pPr>
        <w:jc w:val="center"/>
        <w:rPr>
          <w:rFonts w:ascii="Arial" w:hAnsi="Arial" w:cs="Arial"/>
          <w:b/>
          <w:shadow/>
          <w:color w:val="660033"/>
          <w:sz w:val="56"/>
          <w:szCs w:val="56"/>
        </w:rPr>
      </w:pPr>
      <w:r w:rsidRPr="00A23841">
        <w:rPr>
          <w:rFonts w:ascii="Arial" w:hAnsi="Arial" w:cs="Arial"/>
          <w:b/>
          <w:shadow/>
          <w:color w:val="660033"/>
          <w:sz w:val="56"/>
          <w:szCs w:val="56"/>
        </w:rPr>
        <w:lastRenderedPageBreak/>
        <w:t>ДОХОДЫ БЮДЖЕТА БАРКОВСКОГО МУНИЦИПАЛЬНОГО ОБРАЗОВАНИЯ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4"/>
        <w:gridCol w:w="3309"/>
        <w:gridCol w:w="3723"/>
      </w:tblGrid>
      <w:tr w:rsidR="005E594C" w:rsidRPr="00A23841" w:rsidTr="00EC76D4">
        <w:trPr>
          <w:trHeight w:val="1177"/>
        </w:trPr>
        <w:tc>
          <w:tcPr>
            <w:tcW w:w="4204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9D9D9" w:themeFill="background1" w:themeFillShade="D9"/>
            <w:vAlign w:val="center"/>
          </w:tcPr>
          <w:p w:rsidR="00CE332C" w:rsidRPr="008D5A24" w:rsidRDefault="00CE332C" w:rsidP="00A23841">
            <w:pPr>
              <w:ind w:left="-8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5A24">
              <w:rPr>
                <w:rFonts w:ascii="Arial" w:hAnsi="Arial" w:cs="Arial"/>
                <w:b/>
                <w:sz w:val="32"/>
                <w:szCs w:val="32"/>
              </w:rPr>
              <w:t>НАЛОГОВЫЕ ДОХОДЫ</w:t>
            </w:r>
          </w:p>
        </w:tc>
        <w:tc>
          <w:tcPr>
            <w:tcW w:w="3309" w:type="dxa"/>
            <w:tcBorders>
              <w:top w:val="nil"/>
              <w:left w:val="threeDEngrave" w:sz="24" w:space="0" w:color="auto"/>
              <w:bottom w:val="nil"/>
              <w:right w:val="threeDEmboss" w:sz="24" w:space="0" w:color="auto"/>
            </w:tcBorders>
            <w:shd w:val="clear" w:color="auto" w:fill="auto"/>
          </w:tcPr>
          <w:p w:rsidR="00CE332C" w:rsidRPr="00A23841" w:rsidRDefault="00CE332C">
            <w:pPr>
              <w:rPr>
                <w:rFonts w:ascii="Arial" w:hAnsi="Arial" w:cs="Arial"/>
              </w:rPr>
            </w:pPr>
          </w:p>
        </w:tc>
        <w:tc>
          <w:tcPr>
            <w:tcW w:w="3723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9D9D9" w:themeFill="background1" w:themeFillShade="D9"/>
            <w:vAlign w:val="center"/>
          </w:tcPr>
          <w:p w:rsidR="005E594C" w:rsidRPr="008D5A24" w:rsidRDefault="00CE332C" w:rsidP="005E594C">
            <w:pPr>
              <w:ind w:left="-8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5A24">
              <w:rPr>
                <w:rFonts w:ascii="Arial" w:hAnsi="Arial" w:cs="Arial"/>
                <w:b/>
                <w:sz w:val="32"/>
                <w:szCs w:val="32"/>
              </w:rPr>
              <w:t>БЕЗВОЗМЕЗДНЫЕ ПОСТУПЛЕНИЯ</w:t>
            </w:r>
          </w:p>
        </w:tc>
      </w:tr>
    </w:tbl>
    <w:p w:rsidR="00CE332C" w:rsidRPr="00A23841" w:rsidRDefault="00CE332C" w:rsidP="00E544F2">
      <w:pPr>
        <w:rPr>
          <w:rFonts w:ascii="Arial" w:hAnsi="Arial" w:cs="Arial"/>
        </w:rPr>
      </w:pPr>
    </w:p>
    <w:tbl>
      <w:tblPr>
        <w:tblW w:w="0" w:type="auto"/>
        <w:tblInd w:w="16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tblLook w:val="0000"/>
      </w:tblPr>
      <w:tblGrid>
        <w:gridCol w:w="4017"/>
        <w:gridCol w:w="3354"/>
        <w:gridCol w:w="3827"/>
      </w:tblGrid>
      <w:tr w:rsidR="00CE332C" w:rsidRPr="00A23841" w:rsidTr="006C488E">
        <w:trPr>
          <w:trHeight w:val="870"/>
        </w:trPr>
        <w:tc>
          <w:tcPr>
            <w:tcW w:w="4017" w:type="dxa"/>
            <w:shd w:val="clear" w:color="auto" w:fill="BFBFBF" w:themeFill="background1" w:themeFillShade="BF"/>
          </w:tcPr>
          <w:p w:rsidR="00CE332C" w:rsidRPr="005E594C" w:rsidRDefault="00CE332C" w:rsidP="005E594C">
            <w:pPr>
              <w:ind w:left="-5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594C">
              <w:rPr>
                <w:rFonts w:ascii="Arial" w:hAnsi="Arial" w:cs="Arial"/>
                <w:sz w:val="28"/>
                <w:szCs w:val="28"/>
              </w:rPr>
              <w:t>поступления в бюджет от уплаты налогов, установленных Налоговым кодексом РФ</w:t>
            </w:r>
          </w:p>
        </w:tc>
        <w:tc>
          <w:tcPr>
            <w:tcW w:w="3354" w:type="dxa"/>
            <w:shd w:val="clear" w:color="auto" w:fill="auto"/>
          </w:tcPr>
          <w:p w:rsidR="00CE332C" w:rsidRPr="00A23841" w:rsidRDefault="00CE332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CE332C" w:rsidRPr="005E594C" w:rsidRDefault="00CE332C" w:rsidP="005E59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594C">
              <w:rPr>
                <w:rFonts w:ascii="Arial" w:hAnsi="Arial" w:cs="Arial"/>
                <w:sz w:val="28"/>
                <w:szCs w:val="28"/>
              </w:rPr>
              <w:t>финансовая помощь из бюджетов других уровней (межбюджетные трансферты)</w:t>
            </w:r>
          </w:p>
        </w:tc>
      </w:tr>
    </w:tbl>
    <w:p w:rsidR="00CE332C" w:rsidRDefault="00CE332C" w:rsidP="00E544F2"/>
    <w:p w:rsidR="002E78E4" w:rsidRDefault="00554084" w:rsidP="00E544F2">
      <w:r>
        <w:rPr>
          <w:noProof/>
          <w:lang w:eastAsia="ru-RU"/>
        </w:rPr>
        <w:drawing>
          <wp:inline distT="0" distB="0" distL="0" distR="0">
            <wp:extent cx="9229725" cy="257175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6543" w:rsidRPr="004D74EE" w:rsidRDefault="008C6543" w:rsidP="005E0F56">
      <w:pPr>
        <w:jc w:val="center"/>
        <w:rPr>
          <w:rFonts w:ascii="Arial" w:hAnsi="Arial" w:cs="Arial"/>
          <w:color w:val="002060"/>
          <w:sz w:val="48"/>
          <w:szCs w:val="48"/>
        </w:rPr>
      </w:pPr>
      <w:r w:rsidRPr="004D74EE">
        <w:rPr>
          <w:rFonts w:ascii="Arial" w:hAnsi="Arial" w:cs="Arial"/>
          <w:b/>
          <w:shadow/>
          <w:color w:val="002060"/>
          <w:sz w:val="48"/>
          <w:szCs w:val="48"/>
        </w:rPr>
        <w:lastRenderedPageBreak/>
        <w:t>НАЛОГОВЫЕ ДОХОДЫ БАРКОВСКОГО МУНИЦИПАЛЬНОГО ОБРАЗОВАНИЯ НА 20</w:t>
      </w:r>
      <w:r w:rsidR="005371BA" w:rsidRPr="004D74EE">
        <w:rPr>
          <w:rFonts w:ascii="Arial" w:hAnsi="Arial" w:cs="Arial"/>
          <w:b/>
          <w:shadow/>
          <w:color w:val="002060"/>
          <w:sz w:val="48"/>
          <w:szCs w:val="48"/>
        </w:rPr>
        <w:t>2</w:t>
      </w:r>
      <w:r w:rsidR="004D74EE" w:rsidRPr="004D74EE">
        <w:rPr>
          <w:rFonts w:ascii="Arial" w:hAnsi="Arial" w:cs="Arial"/>
          <w:b/>
          <w:shadow/>
          <w:color w:val="002060"/>
          <w:sz w:val="48"/>
          <w:szCs w:val="48"/>
        </w:rPr>
        <w:t>2</w:t>
      </w:r>
      <w:r w:rsidRPr="004D74EE">
        <w:rPr>
          <w:rFonts w:ascii="Arial" w:hAnsi="Arial" w:cs="Arial"/>
          <w:b/>
          <w:shadow/>
          <w:color w:val="002060"/>
          <w:sz w:val="48"/>
          <w:szCs w:val="48"/>
        </w:rPr>
        <w:t xml:space="preserve"> ГОД</w:t>
      </w:r>
      <w:r w:rsidR="00CF1C76" w:rsidRPr="004D74EE">
        <w:rPr>
          <w:rFonts w:ascii="Arial" w:hAnsi="Arial" w:cs="Arial"/>
          <w:color w:val="002060"/>
          <w:sz w:val="48"/>
          <w:szCs w:val="48"/>
        </w:rPr>
        <w:t xml:space="preserve"> </w:t>
      </w:r>
      <w:r w:rsidR="005E0F56" w:rsidRPr="004D74EE">
        <w:rPr>
          <w:rFonts w:ascii="Arial" w:hAnsi="Arial" w:cs="Arial"/>
          <w:color w:val="002060"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5E0F56" w:rsidRPr="001B179C" w:rsidRDefault="005E0F56" w:rsidP="005E0F56">
      <w:pPr>
        <w:jc w:val="center"/>
        <w:rPr>
          <w:rFonts w:ascii="Arial" w:hAnsi="Arial" w:cs="Arial"/>
          <w:b/>
          <w:shadow/>
          <w:color w:val="0000FF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8D5A24">
        <w:rPr>
          <w:rFonts w:ascii="Arial" w:hAnsi="Arial" w:cs="Arial"/>
        </w:rPr>
        <w:t xml:space="preserve">                                                                             </w:t>
      </w:r>
      <w:r w:rsidRPr="001B179C">
        <w:rPr>
          <w:rFonts w:ascii="Arial" w:hAnsi="Arial" w:cs="Arial"/>
          <w:b/>
          <w:sz w:val="28"/>
          <w:szCs w:val="28"/>
        </w:rPr>
        <w:t>тыс</w:t>
      </w:r>
      <w:proofErr w:type="gramStart"/>
      <w:r w:rsidRPr="001B179C">
        <w:rPr>
          <w:rFonts w:ascii="Arial" w:hAnsi="Arial" w:cs="Arial"/>
          <w:b/>
          <w:sz w:val="28"/>
          <w:szCs w:val="28"/>
        </w:rPr>
        <w:t>.р</w:t>
      </w:r>
      <w:proofErr w:type="gramEnd"/>
      <w:r w:rsidRPr="001B179C">
        <w:rPr>
          <w:rFonts w:ascii="Arial" w:hAnsi="Arial" w:cs="Arial"/>
          <w:b/>
          <w:sz w:val="28"/>
          <w:szCs w:val="28"/>
        </w:rPr>
        <w:t>уб.</w:t>
      </w:r>
    </w:p>
    <w:tbl>
      <w:tblPr>
        <w:tblStyle w:val="a5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923"/>
        <w:gridCol w:w="4536"/>
      </w:tblGrid>
      <w:tr w:rsidR="00CF1C76" w:rsidRPr="00EC76D4" w:rsidTr="005E0F56">
        <w:trPr>
          <w:trHeight w:val="517"/>
        </w:trPr>
        <w:tc>
          <w:tcPr>
            <w:tcW w:w="9923" w:type="dxa"/>
            <w:shd w:val="clear" w:color="auto" w:fill="808080" w:themeFill="background1" w:themeFillShade="80"/>
            <w:vAlign w:val="center"/>
          </w:tcPr>
          <w:p w:rsidR="00CF1C76" w:rsidRPr="004D74EE" w:rsidRDefault="00CF1C76" w:rsidP="005E0F56">
            <w:pPr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4D74E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Налоговые доходы всего</w:t>
            </w:r>
          </w:p>
        </w:tc>
        <w:tc>
          <w:tcPr>
            <w:tcW w:w="4536" w:type="dxa"/>
            <w:shd w:val="clear" w:color="auto" w:fill="808080" w:themeFill="background1" w:themeFillShade="80"/>
            <w:vAlign w:val="center"/>
          </w:tcPr>
          <w:p w:rsidR="00CF1C76" w:rsidRPr="004D74EE" w:rsidRDefault="004D74EE" w:rsidP="004A58CB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4D74E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2 424,9</w:t>
            </w:r>
          </w:p>
        </w:tc>
      </w:tr>
      <w:tr w:rsidR="00CF1C76" w:rsidRPr="00EC76D4" w:rsidTr="005E0F56">
        <w:trPr>
          <w:trHeight w:val="566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CF1C76" w:rsidRPr="004D74EE" w:rsidRDefault="00CF1C76" w:rsidP="005E0F56">
            <w:pPr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Налог на доходы физических лиц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CF1C76" w:rsidRPr="004D74EE" w:rsidRDefault="004D74EE" w:rsidP="004A58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91,5</w:t>
            </w:r>
          </w:p>
        </w:tc>
      </w:tr>
      <w:tr w:rsidR="00CF1C76" w:rsidRPr="00EC76D4" w:rsidTr="005E0F56">
        <w:trPr>
          <w:trHeight w:val="548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CF1C76" w:rsidRPr="004D74EE" w:rsidRDefault="00CF1C76" w:rsidP="005E0F56">
            <w:pPr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Единый сельскохозяйственный налог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CF1C76" w:rsidRPr="004D74EE" w:rsidRDefault="004D74EE" w:rsidP="005371B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53,7</w:t>
            </w:r>
          </w:p>
        </w:tc>
      </w:tr>
      <w:tr w:rsidR="00CF1C76" w:rsidRPr="00EC76D4" w:rsidTr="005E0F56">
        <w:trPr>
          <w:trHeight w:val="554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CF1C76" w:rsidRPr="004D74EE" w:rsidRDefault="0075527B" w:rsidP="005E0F56">
            <w:pPr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Налог на имущество физических лиц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CF1C76" w:rsidRPr="004D74EE" w:rsidRDefault="00197276" w:rsidP="004D74E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1</w:t>
            </w:r>
            <w:r w:rsidR="004D74EE" w:rsidRPr="004D74EE">
              <w:rPr>
                <w:rFonts w:ascii="Arial" w:hAnsi="Arial" w:cs="Arial"/>
                <w:sz w:val="32"/>
                <w:szCs w:val="32"/>
              </w:rPr>
              <w:t>50</w:t>
            </w:r>
            <w:r w:rsidR="005371BA" w:rsidRPr="004D74EE">
              <w:rPr>
                <w:rFonts w:ascii="Arial" w:hAnsi="Arial" w:cs="Arial"/>
                <w:sz w:val="32"/>
                <w:szCs w:val="32"/>
              </w:rPr>
              <w:t>,0</w:t>
            </w:r>
          </w:p>
        </w:tc>
      </w:tr>
      <w:tr w:rsidR="00CF1C76" w:rsidRPr="00EC76D4" w:rsidTr="005E0F56">
        <w:trPr>
          <w:trHeight w:val="564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CF1C76" w:rsidRPr="004D74EE" w:rsidRDefault="0075527B" w:rsidP="005E0F56">
            <w:pPr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Земельный налог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CF1C76" w:rsidRPr="004D74EE" w:rsidRDefault="005371BA" w:rsidP="004D74E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1 </w:t>
            </w:r>
            <w:r w:rsidR="004D74EE" w:rsidRPr="004D74EE">
              <w:rPr>
                <w:rFonts w:ascii="Arial" w:hAnsi="Arial" w:cs="Arial"/>
                <w:sz w:val="32"/>
                <w:szCs w:val="32"/>
              </w:rPr>
              <w:t>38</w:t>
            </w:r>
            <w:r w:rsidR="00197276" w:rsidRPr="004D74EE">
              <w:rPr>
                <w:rFonts w:ascii="Arial" w:hAnsi="Arial" w:cs="Arial"/>
                <w:sz w:val="32"/>
                <w:szCs w:val="32"/>
              </w:rPr>
              <w:t>0</w:t>
            </w:r>
            <w:r w:rsidRPr="004D74EE">
              <w:rPr>
                <w:rFonts w:ascii="Arial" w:hAnsi="Arial" w:cs="Arial"/>
                <w:sz w:val="32"/>
                <w:szCs w:val="32"/>
              </w:rPr>
              <w:t>,0</w:t>
            </w:r>
          </w:p>
        </w:tc>
      </w:tr>
      <w:tr w:rsidR="004D74EE" w:rsidRPr="00EC76D4" w:rsidTr="005E0F56">
        <w:trPr>
          <w:trHeight w:val="564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4D74EE" w:rsidRPr="004D74EE" w:rsidRDefault="004D74EE" w:rsidP="005E0F56">
            <w:pPr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Акцизы на нефтепродукты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4D74EE" w:rsidRPr="004D74EE" w:rsidRDefault="004D74EE" w:rsidP="004D74E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D74EE">
              <w:rPr>
                <w:rFonts w:ascii="Arial" w:hAnsi="Arial" w:cs="Arial"/>
                <w:sz w:val="32"/>
                <w:szCs w:val="32"/>
              </w:rPr>
              <w:t>749,7</w:t>
            </w:r>
          </w:p>
        </w:tc>
      </w:tr>
    </w:tbl>
    <w:p w:rsidR="00BE38CD" w:rsidRPr="00BE38CD" w:rsidRDefault="00BE38CD" w:rsidP="005E0F56">
      <w:pPr>
        <w:jc w:val="center"/>
        <w:rPr>
          <w:rFonts w:ascii="Arial" w:hAnsi="Arial" w:cs="Arial"/>
          <w:b/>
          <w:shadow/>
          <w:color w:val="002060"/>
          <w:sz w:val="16"/>
          <w:szCs w:val="16"/>
        </w:rPr>
      </w:pPr>
    </w:p>
    <w:p w:rsidR="00DA4355" w:rsidRPr="005E0F56" w:rsidRDefault="008C6543" w:rsidP="005E0F56">
      <w:pPr>
        <w:jc w:val="center"/>
        <w:rPr>
          <w:rFonts w:ascii="Arial" w:hAnsi="Arial" w:cs="Arial"/>
          <w:b/>
          <w:shadow/>
          <w:color w:val="002060"/>
          <w:sz w:val="32"/>
          <w:szCs w:val="32"/>
        </w:rPr>
      </w:pPr>
      <w:r w:rsidRPr="005E0F56">
        <w:rPr>
          <w:rFonts w:ascii="Arial" w:hAnsi="Arial" w:cs="Arial"/>
          <w:b/>
          <w:shadow/>
          <w:color w:val="002060"/>
          <w:sz w:val="32"/>
          <w:szCs w:val="32"/>
        </w:rPr>
        <w:t xml:space="preserve">СТРУКТУРА НАЛОГОВЫХ ДОХОДОВ </w:t>
      </w:r>
    </w:p>
    <w:p w:rsidR="0075527B" w:rsidRDefault="0075527B">
      <w:r>
        <w:rPr>
          <w:noProof/>
          <w:lang w:eastAsia="ru-RU"/>
        </w:rPr>
        <w:drawing>
          <wp:inline distT="0" distB="0" distL="0" distR="0">
            <wp:extent cx="9124950" cy="19526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6543" w:rsidRPr="00BE1215" w:rsidRDefault="008C6543" w:rsidP="008D5A24">
      <w:pPr>
        <w:jc w:val="center"/>
        <w:rPr>
          <w:rFonts w:ascii="Bookman Old Style" w:hAnsi="Bookman Old Style"/>
          <w:b/>
          <w:color w:val="002060"/>
          <w:sz w:val="36"/>
          <w:szCs w:val="36"/>
        </w:rPr>
      </w:pPr>
      <w:r w:rsidRPr="00BE1215">
        <w:rPr>
          <w:rFonts w:ascii="Bookman Old Style" w:hAnsi="Bookman Old Style"/>
          <w:b/>
          <w:color w:val="002060"/>
          <w:sz w:val="36"/>
          <w:szCs w:val="36"/>
        </w:rPr>
        <w:lastRenderedPageBreak/>
        <w:t>МЕЖБЮДЖЕТНЫЕ ТРАНСФЕРТЫ (БЕЗВОЗМЕЗДНЫЕ ПОСТУПЛЕНИЯ) – ЭТО СРЕДСТВА ОДНОГО БЮДЖЕТА БЮДЖЕТНОЙ СИСТЕМЫ РФ, ПЕРЕЧИСЛЯЕМЫЕ ДРУГОМУ БЮДЖЕТУ БЮДЖЕТНОЙ СИСТЕМЫ РФ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/>
      </w:tblPr>
      <w:tblGrid>
        <w:gridCol w:w="14310"/>
      </w:tblGrid>
      <w:tr w:rsidR="00036343" w:rsidTr="00BE1215">
        <w:trPr>
          <w:trHeight w:val="477"/>
        </w:trPr>
        <w:tc>
          <w:tcPr>
            <w:tcW w:w="14310" w:type="dxa"/>
            <w:shd w:val="clear" w:color="auto" w:fill="A6A6A6" w:themeFill="background1" w:themeFillShade="A6"/>
            <w:vAlign w:val="center"/>
          </w:tcPr>
          <w:p w:rsidR="00036343" w:rsidRPr="00945F5E" w:rsidRDefault="00036343" w:rsidP="008D5A2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45F5E">
              <w:rPr>
                <w:rFonts w:ascii="Arial" w:hAnsi="Arial" w:cs="Arial"/>
                <w:b/>
                <w:sz w:val="40"/>
                <w:szCs w:val="40"/>
              </w:rPr>
              <w:t>Формы межбюджетных трансфертов</w:t>
            </w:r>
          </w:p>
        </w:tc>
      </w:tr>
    </w:tbl>
    <w:p w:rsidR="00661A16" w:rsidRDefault="00B81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6" type="#_x0000_t202" style="position:absolute;margin-left:540.3pt;margin-top:18.5pt;width:173.25pt;height:125.45pt;z-index:251684864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81DE6" w:rsidRPr="006C488E" w:rsidRDefault="00FF7992" w:rsidP="00FF7992">
                  <w:pPr>
                    <w:jc w:val="center"/>
                  </w:pPr>
                  <w:r w:rsidRPr="006C488E">
                    <w:rPr>
                      <w:rFonts w:ascii="Arial" w:hAnsi="Arial" w:cs="Arial"/>
                    </w:rPr>
                    <w:t>Дотации – межбюджетные трансферты, предоставляемые на безвозмездной и безвозвратной основе без установления направлений и (или) условий их использования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5" type="#_x0000_t202" style="position:absolute;margin-left:235.8pt;margin-top:18.5pt;width:256.5pt;height:140.45pt;z-index:251683840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81DE6" w:rsidRPr="006C488E" w:rsidRDefault="00FF7992" w:rsidP="00FF7992">
                  <w:pPr>
                    <w:jc w:val="center"/>
                  </w:pPr>
                  <w:proofErr w:type="gramStart"/>
                  <w:r w:rsidRPr="006C488E">
                    <w:rPr>
                      <w:rFonts w:ascii="Arial" w:hAnsi="Arial" w:cs="Arial"/>
                    </w:rPr>
                    <w:t>Субвенции – бюджетные средства, предоставляемые бюджету другого уровня бюджетной системы РФ на безвозмездной и безвозвратной основах на осуществление определенных целевых расходов, возникающих при выполнении полномочий РФ, переданных для осуществления органам государственной власти другого уровня бюджетной системы РФ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4" type="#_x0000_t202" style="position:absolute;margin-left:-.45pt;margin-top:18.5pt;width:201pt;height:140.45pt;z-index:251682816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81DE6" w:rsidRPr="006C488E" w:rsidRDefault="00FF7992" w:rsidP="00FF7992">
                  <w:pPr>
                    <w:jc w:val="center"/>
                  </w:pPr>
                  <w:r w:rsidRPr="006C488E">
                    <w:rPr>
                      <w:rFonts w:ascii="Arial" w:hAnsi="Arial" w:cs="Arial"/>
                    </w:rPr>
                    <w:t xml:space="preserve">Субсидии – бюджетные средства, предоставляемые бюджету другого уровня бюджетной системы РФ, в целях </w:t>
                  </w:r>
                  <w:proofErr w:type="spellStart"/>
                  <w:r w:rsidRPr="006C488E">
                    <w:rPr>
                      <w:rFonts w:ascii="Arial" w:hAnsi="Arial" w:cs="Arial"/>
                    </w:rPr>
                    <w:t>софинансирования</w:t>
                  </w:r>
                  <w:proofErr w:type="spellEnd"/>
                  <w:r w:rsidRPr="006C488E">
                    <w:rPr>
                      <w:rFonts w:ascii="Arial" w:hAnsi="Arial" w:cs="Arial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xbxContent>
            </v:textbox>
          </v:shape>
        </w:pict>
      </w:r>
    </w:p>
    <w:p w:rsidR="00661A16" w:rsidRDefault="00661A16">
      <w:pPr>
        <w:rPr>
          <w:rFonts w:ascii="Arial" w:hAnsi="Arial" w:cs="Arial"/>
          <w:sz w:val="24"/>
          <w:szCs w:val="24"/>
        </w:rPr>
      </w:pPr>
    </w:p>
    <w:p w:rsidR="00661A16" w:rsidRPr="008D5A24" w:rsidRDefault="00661A16">
      <w:pPr>
        <w:rPr>
          <w:rFonts w:ascii="Arial" w:hAnsi="Arial" w:cs="Arial"/>
          <w:sz w:val="24"/>
          <w:szCs w:val="24"/>
        </w:rPr>
      </w:pPr>
    </w:p>
    <w:p w:rsidR="00036343" w:rsidRDefault="00036343"/>
    <w:p w:rsidR="00036343" w:rsidRDefault="00036343"/>
    <w:p w:rsidR="00036343" w:rsidRDefault="00036343"/>
    <w:p w:rsidR="00036343" w:rsidRDefault="00036343"/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464"/>
        <w:gridCol w:w="4394"/>
      </w:tblGrid>
      <w:tr w:rsidR="005D5FB8" w:rsidRPr="00D54359" w:rsidTr="00BE1215">
        <w:trPr>
          <w:trHeight w:val="655"/>
        </w:trPr>
        <w:tc>
          <w:tcPr>
            <w:tcW w:w="13858" w:type="dxa"/>
            <w:gridSpan w:val="2"/>
            <w:shd w:val="clear" w:color="auto" w:fill="808080" w:themeFill="background1" w:themeFillShade="80"/>
          </w:tcPr>
          <w:p w:rsidR="00945F5E" w:rsidRDefault="005D5FB8" w:rsidP="00D5435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945F5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Безвозмездные поступления в бюджет Барковского муниципального образования </w:t>
            </w:r>
          </w:p>
          <w:p w:rsidR="00D54359" w:rsidRPr="00945F5E" w:rsidRDefault="005D5FB8" w:rsidP="00D5435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945F5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в 20</w:t>
            </w:r>
            <w:r w:rsidR="005371BA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</w:t>
            </w:r>
            <w:r w:rsidR="00BE121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</w:t>
            </w:r>
            <w:r w:rsidRPr="00945F5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году  </w:t>
            </w:r>
          </w:p>
          <w:p w:rsidR="005D5FB8" w:rsidRPr="00D54359" w:rsidRDefault="005D5FB8" w:rsidP="00D54359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D54359">
              <w:rPr>
                <w:rFonts w:ascii="Arial" w:hAnsi="Arial" w:cs="Arial"/>
              </w:rPr>
              <w:t xml:space="preserve">                                                                             </w:t>
            </w:r>
            <w:r w:rsidR="00D5435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</w:t>
            </w:r>
            <w:r w:rsidRPr="00D54359">
              <w:rPr>
                <w:rFonts w:ascii="Arial" w:hAnsi="Arial" w:cs="Arial"/>
              </w:rPr>
              <w:t xml:space="preserve"> </w:t>
            </w:r>
            <w:r w:rsidRPr="00D54359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тыс</w:t>
            </w:r>
            <w:proofErr w:type="gramStart"/>
            <w:r w:rsidRPr="00D54359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.р</w:t>
            </w:r>
            <w:proofErr w:type="gramEnd"/>
            <w:r w:rsidRPr="00D54359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уб.</w:t>
            </w:r>
          </w:p>
        </w:tc>
      </w:tr>
      <w:tr w:rsidR="005D5FB8" w:rsidRPr="00945F5E" w:rsidTr="00D54359">
        <w:trPr>
          <w:trHeight w:val="501"/>
        </w:trPr>
        <w:tc>
          <w:tcPr>
            <w:tcW w:w="9464" w:type="dxa"/>
            <w:shd w:val="clear" w:color="auto" w:fill="BFBFBF" w:themeFill="background1" w:themeFillShade="BF"/>
            <w:vAlign w:val="center"/>
          </w:tcPr>
          <w:p w:rsidR="005D5FB8" w:rsidRPr="00945F5E" w:rsidRDefault="005D5FB8" w:rsidP="00D54359">
            <w:pPr>
              <w:rPr>
                <w:rFonts w:ascii="Arial" w:hAnsi="Arial" w:cs="Arial"/>
                <w:sz w:val="28"/>
                <w:szCs w:val="28"/>
              </w:rPr>
            </w:pPr>
            <w:r w:rsidRPr="00945F5E">
              <w:rPr>
                <w:rFonts w:ascii="Arial" w:hAnsi="Arial" w:cs="Arial"/>
                <w:sz w:val="28"/>
                <w:szCs w:val="28"/>
              </w:rPr>
              <w:t>Дотации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5D5FB8" w:rsidRPr="00945F5E" w:rsidRDefault="00BE1215" w:rsidP="007E6C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65,3</w:t>
            </w:r>
          </w:p>
        </w:tc>
      </w:tr>
      <w:tr w:rsidR="005D5FB8" w:rsidRPr="00945F5E" w:rsidTr="00945F5E">
        <w:trPr>
          <w:trHeight w:val="415"/>
        </w:trPr>
        <w:tc>
          <w:tcPr>
            <w:tcW w:w="946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D5FB8" w:rsidRPr="00945F5E" w:rsidRDefault="005D5FB8" w:rsidP="00D54359">
            <w:pPr>
              <w:rPr>
                <w:rFonts w:ascii="Arial" w:hAnsi="Arial" w:cs="Arial"/>
                <w:sz w:val="28"/>
                <w:szCs w:val="28"/>
              </w:rPr>
            </w:pPr>
            <w:r w:rsidRPr="00945F5E">
              <w:rPr>
                <w:rFonts w:ascii="Arial" w:hAnsi="Arial" w:cs="Arial"/>
                <w:sz w:val="28"/>
                <w:szCs w:val="28"/>
              </w:rPr>
              <w:t>Субвенции</w:t>
            </w:r>
          </w:p>
        </w:tc>
        <w:tc>
          <w:tcPr>
            <w:tcW w:w="439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D5FB8" w:rsidRPr="00945F5E" w:rsidRDefault="00BE1215" w:rsidP="00D91DE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96,0</w:t>
            </w:r>
          </w:p>
        </w:tc>
      </w:tr>
      <w:tr w:rsidR="00BE1215" w:rsidRPr="00945F5E" w:rsidTr="00945F5E">
        <w:trPr>
          <w:trHeight w:val="415"/>
        </w:trPr>
        <w:tc>
          <w:tcPr>
            <w:tcW w:w="946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E1215" w:rsidRPr="00945F5E" w:rsidRDefault="00BE1215" w:rsidP="00D543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Субсидии (областные)</w:t>
            </w:r>
          </w:p>
        </w:tc>
        <w:tc>
          <w:tcPr>
            <w:tcW w:w="439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E1215" w:rsidRDefault="00BE1215" w:rsidP="00D91DE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3 576,0</w:t>
            </w:r>
          </w:p>
        </w:tc>
      </w:tr>
      <w:tr w:rsidR="00D54359" w:rsidRPr="00945F5E" w:rsidTr="00BE1215">
        <w:trPr>
          <w:trHeight w:val="517"/>
        </w:trPr>
        <w:tc>
          <w:tcPr>
            <w:tcW w:w="9464" w:type="dxa"/>
            <w:shd w:val="clear" w:color="auto" w:fill="BFBFBF" w:themeFill="background1" w:themeFillShade="BF"/>
            <w:vAlign w:val="center"/>
          </w:tcPr>
          <w:p w:rsidR="00D54359" w:rsidRPr="006C488E" w:rsidRDefault="00D54359" w:rsidP="00BE1215">
            <w:pPr>
              <w:rPr>
                <w:rFonts w:ascii="Arial" w:hAnsi="Arial" w:cs="Arial"/>
                <w:sz w:val="28"/>
                <w:szCs w:val="28"/>
              </w:rPr>
            </w:pPr>
            <w:r w:rsidRPr="006C488E">
              <w:rPr>
                <w:rFonts w:ascii="Arial" w:hAnsi="Arial" w:cs="Arial"/>
                <w:sz w:val="28"/>
                <w:szCs w:val="28"/>
              </w:rPr>
              <w:t>Межбюджетные трансферты</w:t>
            </w:r>
            <w:r w:rsidR="00BE1215">
              <w:rPr>
                <w:rFonts w:ascii="Arial" w:hAnsi="Arial" w:cs="Arial"/>
                <w:sz w:val="28"/>
                <w:szCs w:val="28"/>
              </w:rPr>
              <w:t xml:space="preserve"> из района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D54359" w:rsidRPr="00945F5E" w:rsidRDefault="00BE1215" w:rsidP="00BA42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620,1</w:t>
            </w:r>
          </w:p>
        </w:tc>
      </w:tr>
      <w:tr w:rsidR="00D54359" w:rsidTr="00D54359">
        <w:tblPrEx>
          <w:tblLook w:val="0000"/>
        </w:tblPrEx>
        <w:trPr>
          <w:gridAfter w:val="1"/>
          <w:wAfter w:w="4394" w:type="dxa"/>
          <w:trHeight w:val="495"/>
        </w:trPr>
        <w:tc>
          <w:tcPr>
            <w:tcW w:w="9464" w:type="dxa"/>
          </w:tcPr>
          <w:p w:rsidR="00D54359" w:rsidRDefault="00D54359" w:rsidP="00D54359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0D5F" w:rsidRPr="004D76B7" w:rsidRDefault="00282C23" w:rsidP="00040D5F">
      <w:pPr>
        <w:jc w:val="center"/>
        <w:rPr>
          <w:rFonts w:ascii="Arial" w:hAnsi="Arial" w:cs="Arial"/>
          <w:sz w:val="48"/>
          <w:szCs w:val="48"/>
        </w:rPr>
      </w:pPr>
      <w:r w:rsidRPr="004D76B7">
        <w:rPr>
          <w:rFonts w:ascii="Arial" w:hAnsi="Arial" w:cs="Arial"/>
          <w:b/>
          <w:shadow/>
          <w:color w:val="002060"/>
          <w:sz w:val="48"/>
          <w:szCs w:val="48"/>
        </w:rPr>
        <w:lastRenderedPageBreak/>
        <w:t>РАСХОДЫ БЮДЖЕТА БАРКОВСКОГО МУНИЦИПАЛЬНОГО ОБРАЗОВАНИЯ НА 20</w:t>
      </w:r>
      <w:r w:rsidR="007E6C09">
        <w:rPr>
          <w:rFonts w:ascii="Arial" w:hAnsi="Arial" w:cs="Arial"/>
          <w:b/>
          <w:shadow/>
          <w:color w:val="002060"/>
          <w:sz w:val="48"/>
          <w:szCs w:val="48"/>
        </w:rPr>
        <w:t>2</w:t>
      </w:r>
      <w:r w:rsidR="00BE1215">
        <w:rPr>
          <w:rFonts w:ascii="Arial" w:hAnsi="Arial" w:cs="Arial"/>
          <w:b/>
          <w:shadow/>
          <w:color w:val="002060"/>
          <w:sz w:val="48"/>
          <w:szCs w:val="48"/>
        </w:rPr>
        <w:t>2</w:t>
      </w:r>
      <w:r w:rsidRPr="004D76B7">
        <w:rPr>
          <w:rFonts w:ascii="Arial" w:hAnsi="Arial" w:cs="Arial"/>
          <w:b/>
          <w:shadow/>
          <w:color w:val="002060"/>
          <w:sz w:val="48"/>
          <w:szCs w:val="48"/>
        </w:rPr>
        <w:t xml:space="preserve"> ГОД</w:t>
      </w:r>
      <w:r w:rsidR="006A4F48" w:rsidRPr="004D76B7">
        <w:rPr>
          <w:rFonts w:ascii="Arial" w:hAnsi="Arial" w:cs="Arial"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040D5F" w:rsidRPr="004D76B7">
        <w:rPr>
          <w:rFonts w:ascii="Arial" w:hAnsi="Arial" w:cs="Arial"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2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0173"/>
        <w:gridCol w:w="4613"/>
      </w:tblGrid>
      <w:tr w:rsidR="004D76B7" w:rsidRPr="00040D5F" w:rsidTr="004D76B7">
        <w:trPr>
          <w:trHeight w:val="599"/>
        </w:trPr>
        <w:tc>
          <w:tcPr>
            <w:tcW w:w="10173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6B7" w:rsidRPr="004D76B7" w:rsidRDefault="004D76B7" w:rsidP="004D76B7">
            <w:pPr>
              <w:rPr>
                <w:rFonts w:ascii="Arial" w:hAnsi="Arial" w:cs="Arial"/>
                <w:color w:val="FFFFFF" w:themeColor="background1"/>
                <w:sz w:val="34"/>
                <w:szCs w:val="34"/>
              </w:rPr>
            </w:pPr>
            <w:r w:rsidRPr="004D76B7">
              <w:rPr>
                <w:rFonts w:ascii="Arial" w:hAnsi="Arial" w:cs="Arial"/>
                <w:color w:val="FFFFFF" w:themeColor="background1"/>
                <w:sz w:val="34"/>
                <w:szCs w:val="34"/>
              </w:rPr>
              <w:t>РАСХОДЫ всего</w:t>
            </w:r>
          </w:p>
        </w:tc>
        <w:tc>
          <w:tcPr>
            <w:tcW w:w="4613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3E2F96" w:rsidRPr="004D76B7" w:rsidRDefault="00BE1215" w:rsidP="003E2F96">
            <w:pPr>
              <w:jc w:val="center"/>
              <w:rPr>
                <w:rFonts w:ascii="Arial" w:hAnsi="Arial" w:cs="Arial"/>
                <w:color w:val="FFFFFF" w:themeColor="background1"/>
                <w:sz w:val="34"/>
                <w:szCs w:val="34"/>
              </w:rPr>
            </w:pPr>
            <w:r>
              <w:rPr>
                <w:rFonts w:ascii="Arial" w:hAnsi="Arial" w:cs="Arial"/>
                <w:color w:val="FFFFFF" w:themeColor="background1"/>
                <w:sz w:val="34"/>
                <w:szCs w:val="34"/>
              </w:rPr>
              <w:t>6 782,3</w:t>
            </w:r>
          </w:p>
        </w:tc>
      </w:tr>
      <w:tr w:rsidR="004D76B7" w:rsidRPr="00040D5F" w:rsidTr="004D76B7">
        <w:trPr>
          <w:trHeight w:val="551"/>
        </w:trPr>
        <w:tc>
          <w:tcPr>
            <w:tcW w:w="10173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4D76B7" w:rsidRPr="004D76B7" w:rsidRDefault="004D76B7" w:rsidP="004D76B7">
            <w:pPr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Общегосударственные вопросы</w:t>
            </w:r>
          </w:p>
        </w:tc>
        <w:tc>
          <w:tcPr>
            <w:tcW w:w="4613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4D76B7" w:rsidRPr="004D76B7" w:rsidRDefault="00BA42B2" w:rsidP="00BE1215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</w:t>
            </w:r>
            <w:r w:rsidR="00BE1215">
              <w:rPr>
                <w:rFonts w:ascii="Arial" w:hAnsi="Arial" w:cs="Arial"/>
                <w:sz w:val="34"/>
                <w:szCs w:val="34"/>
              </w:rPr>
              <w:t> 619,0</w:t>
            </w:r>
          </w:p>
        </w:tc>
      </w:tr>
      <w:tr w:rsidR="004D76B7" w:rsidRPr="00040D5F" w:rsidTr="004D76B7">
        <w:trPr>
          <w:trHeight w:val="559"/>
        </w:trPr>
        <w:tc>
          <w:tcPr>
            <w:tcW w:w="10173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D76B7" w:rsidRPr="004D76B7" w:rsidRDefault="004D76B7" w:rsidP="004D76B7">
            <w:pPr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Национальная оборона</w:t>
            </w:r>
          </w:p>
        </w:tc>
        <w:tc>
          <w:tcPr>
            <w:tcW w:w="4613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D76B7" w:rsidRPr="004D76B7" w:rsidRDefault="00BE1215" w:rsidP="007E6C09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96,0</w:t>
            </w:r>
          </w:p>
        </w:tc>
      </w:tr>
      <w:tr w:rsidR="004D76B7" w:rsidRPr="00040D5F" w:rsidTr="004D76B7">
        <w:trPr>
          <w:trHeight w:val="559"/>
        </w:trPr>
        <w:tc>
          <w:tcPr>
            <w:tcW w:w="10173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D76B7" w:rsidRPr="004D76B7" w:rsidRDefault="004D76B7" w:rsidP="004D76B7">
            <w:pPr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3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D76B7" w:rsidRPr="004D76B7" w:rsidRDefault="00BE1215" w:rsidP="004D76B7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</w:t>
            </w:r>
            <w:r w:rsidR="004D76B7" w:rsidRPr="004D76B7">
              <w:rPr>
                <w:rFonts w:ascii="Arial" w:hAnsi="Arial" w:cs="Arial"/>
                <w:sz w:val="34"/>
                <w:szCs w:val="34"/>
              </w:rPr>
              <w:t>,0</w:t>
            </w:r>
          </w:p>
        </w:tc>
      </w:tr>
      <w:tr w:rsidR="004D76B7" w:rsidRPr="00040D5F" w:rsidTr="004D76B7">
        <w:trPr>
          <w:trHeight w:val="553"/>
        </w:trPr>
        <w:tc>
          <w:tcPr>
            <w:tcW w:w="10173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4D76B7" w:rsidRPr="004D76B7" w:rsidRDefault="004D76B7" w:rsidP="004D76B7">
            <w:pPr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Национальная экономика</w:t>
            </w:r>
          </w:p>
        </w:tc>
        <w:tc>
          <w:tcPr>
            <w:tcW w:w="4613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4D76B7" w:rsidRPr="004D76B7" w:rsidRDefault="00BE1215" w:rsidP="00BA42B2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4 955,8</w:t>
            </w:r>
          </w:p>
        </w:tc>
      </w:tr>
      <w:tr w:rsidR="004D76B7" w:rsidRPr="00040D5F" w:rsidTr="004D76B7">
        <w:trPr>
          <w:trHeight w:val="547"/>
        </w:trPr>
        <w:tc>
          <w:tcPr>
            <w:tcW w:w="10173" w:type="dxa"/>
            <w:shd w:val="clear" w:color="auto" w:fill="D9D9D9" w:themeFill="background1" w:themeFillShade="D9"/>
            <w:vAlign w:val="center"/>
          </w:tcPr>
          <w:p w:rsidR="004D76B7" w:rsidRPr="004D76B7" w:rsidRDefault="004D76B7" w:rsidP="004D76B7">
            <w:pPr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Жилищно-коммунальное хозяйство</w:t>
            </w:r>
          </w:p>
        </w:tc>
        <w:tc>
          <w:tcPr>
            <w:tcW w:w="4613" w:type="dxa"/>
            <w:shd w:val="clear" w:color="auto" w:fill="D9D9D9" w:themeFill="background1" w:themeFillShade="D9"/>
            <w:vAlign w:val="center"/>
          </w:tcPr>
          <w:p w:rsidR="004D76B7" w:rsidRPr="004D76B7" w:rsidRDefault="007E6C09" w:rsidP="00BE1215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10</w:t>
            </w:r>
            <w:r w:rsidR="00BE1215">
              <w:rPr>
                <w:rFonts w:ascii="Arial" w:hAnsi="Arial" w:cs="Arial"/>
                <w:sz w:val="34"/>
                <w:szCs w:val="34"/>
              </w:rPr>
              <w:t>8</w:t>
            </w:r>
            <w:r w:rsidR="004D76B7" w:rsidRPr="004D76B7">
              <w:rPr>
                <w:rFonts w:ascii="Arial" w:hAnsi="Arial" w:cs="Arial"/>
                <w:sz w:val="34"/>
                <w:szCs w:val="34"/>
              </w:rPr>
              <w:t>,</w:t>
            </w:r>
            <w:r w:rsidR="00BE1215">
              <w:rPr>
                <w:rFonts w:ascii="Arial" w:hAnsi="Arial" w:cs="Arial"/>
                <w:sz w:val="34"/>
                <w:szCs w:val="34"/>
              </w:rPr>
              <w:t>5</w:t>
            </w:r>
          </w:p>
        </w:tc>
      </w:tr>
      <w:tr w:rsidR="004D76B7" w:rsidRPr="00040D5F" w:rsidTr="004D76B7">
        <w:trPr>
          <w:trHeight w:val="547"/>
        </w:trPr>
        <w:tc>
          <w:tcPr>
            <w:tcW w:w="10173" w:type="dxa"/>
            <w:shd w:val="clear" w:color="auto" w:fill="D9D9D9" w:themeFill="background1" w:themeFillShade="D9"/>
          </w:tcPr>
          <w:p w:rsidR="004D76B7" w:rsidRPr="004D76B7" w:rsidRDefault="004D76B7" w:rsidP="004D76B7">
            <w:pPr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Культура и кинематография</w:t>
            </w:r>
          </w:p>
        </w:tc>
        <w:tc>
          <w:tcPr>
            <w:tcW w:w="4613" w:type="dxa"/>
            <w:shd w:val="clear" w:color="auto" w:fill="D9D9D9" w:themeFill="background1" w:themeFillShade="D9"/>
          </w:tcPr>
          <w:p w:rsidR="004D76B7" w:rsidRPr="004D76B7" w:rsidRDefault="004D76B7" w:rsidP="004D76B7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2,0</w:t>
            </w:r>
          </w:p>
        </w:tc>
      </w:tr>
    </w:tbl>
    <w:p w:rsidR="00040D5F" w:rsidRPr="00040D5F" w:rsidRDefault="00040D5F" w:rsidP="00040D5F">
      <w:pPr>
        <w:jc w:val="center"/>
        <w:rPr>
          <w:rFonts w:ascii="Arial" w:hAnsi="Arial" w:cs="Arial"/>
          <w:b/>
          <w:color w:val="00206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B3A13" w:rsidRDefault="00282C23" w:rsidP="00040D5F">
      <w:pPr>
        <w:jc w:val="center"/>
      </w:pPr>
      <w:r w:rsidRPr="00040D5F">
        <w:rPr>
          <w:rFonts w:ascii="Arial" w:hAnsi="Arial" w:cs="Arial"/>
          <w:b/>
          <w:color w:val="002060"/>
          <w:sz w:val="28"/>
          <w:szCs w:val="28"/>
        </w:rPr>
        <w:t xml:space="preserve">СТРУКТУРА РАСХОДОВ </w:t>
      </w:r>
      <w:r w:rsidR="00227FF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040D5F">
        <w:rPr>
          <w:rFonts w:ascii="Arial" w:hAnsi="Arial" w:cs="Arial"/>
          <w:b/>
          <w:color w:val="002060"/>
          <w:sz w:val="28"/>
          <w:szCs w:val="28"/>
        </w:rPr>
        <w:t>БЮДЖЕТА БАРКОВСКОГО МУНИЦИПАЛЬНОГО ОБРАЗОВАНИЯ НА 20</w:t>
      </w:r>
      <w:r w:rsidR="003E2F96">
        <w:rPr>
          <w:rFonts w:ascii="Arial" w:hAnsi="Arial" w:cs="Arial"/>
          <w:b/>
          <w:color w:val="002060"/>
          <w:sz w:val="28"/>
          <w:szCs w:val="28"/>
        </w:rPr>
        <w:t>2</w:t>
      </w:r>
      <w:r w:rsidR="00BE1215">
        <w:rPr>
          <w:rFonts w:ascii="Arial" w:hAnsi="Arial" w:cs="Arial"/>
          <w:b/>
          <w:color w:val="002060"/>
          <w:sz w:val="28"/>
          <w:szCs w:val="28"/>
        </w:rPr>
        <w:t>2</w:t>
      </w:r>
      <w:r w:rsidRPr="00040D5F">
        <w:rPr>
          <w:rFonts w:ascii="Arial" w:hAnsi="Arial" w:cs="Arial"/>
          <w:b/>
          <w:color w:val="002060"/>
          <w:sz w:val="28"/>
          <w:szCs w:val="28"/>
        </w:rPr>
        <w:t xml:space="preserve"> ГОД</w:t>
      </w:r>
    </w:p>
    <w:p w:rsidR="00AB3A13" w:rsidRDefault="00AB3A13">
      <w:r>
        <w:rPr>
          <w:noProof/>
          <w:lang w:eastAsia="ru-RU"/>
        </w:rPr>
        <w:drawing>
          <wp:inline distT="0" distB="0" distL="0" distR="0">
            <wp:extent cx="9410700" cy="20193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7FCF" w:rsidRPr="00A14109" w:rsidRDefault="00E07FCF" w:rsidP="00A14109">
      <w:pPr>
        <w:jc w:val="center"/>
        <w:rPr>
          <w:rFonts w:ascii="Arial" w:hAnsi="Arial" w:cs="Arial"/>
          <w:b/>
          <w:shadow/>
          <w:color w:val="002060"/>
          <w:sz w:val="56"/>
          <w:szCs w:val="56"/>
        </w:rPr>
      </w:pPr>
      <w:r w:rsidRPr="00A14109">
        <w:rPr>
          <w:rFonts w:ascii="Arial" w:hAnsi="Arial" w:cs="Arial"/>
          <w:b/>
          <w:shadow/>
          <w:color w:val="002060"/>
          <w:sz w:val="56"/>
          <w:szCs w:val="56"/>
        </w:rPr>
        <w:lastRenderedPageBreak/>
        <w:t>РАСХОДЫ НА СОДЕРЖАНИЕ ОРГАНОВ МЕСТНОГО САМОУПРАВЛЕНИЯ НА 20</w:t>
      </w:r>
      <w:r w:rsidR="003E2F96">
        <w:rPr>
          <w:rFonts w:ascii="Arial" w:hAnsi="Arial" w:cs="Arial"/>
          <w:b/>
          <w:shadow/>
          <w:color w:val="002060"/>
          <w:sz w:val="56"/>
          <w:szCs w:val="56"/>
        </w:rPr>
        <w:t>2</w:t>
      </w:r>
      <w:r w:rsidR="00B56559">
        <w:rPr>
          <w:rFonts w:ascii="Arial" w:hAnsi="Arial" w:cs="Arial"/>
          <w:b/>
          <w:shadow/>
          <w:color w:val="002060"/>
          <w:sz w:val="56"/>
          <w:szCs w:val="56"/>
        </w:rPr>
        <w:t>2</w:t>
      </w:r>
      <w:r w:rsidRPr="00A14109">
        <w:rPr>
          <w:rFonts w:ascii="Arial" w:hAnsi="Arial" w:cs="Arial"/>
          <w:b/>
          <w:shadow/>
          <w:color w:val="002060"/>
          <w:sz w:val="56"/>
          <w:szCs w:val="56"/>
        </w:rPr>
        <w:t xml:space="preserve"> год</w:t>
      </w:r>
    </w:p>
    <w:p w:rsidR="00E07FCF" w:rsidRPr="001B179C" w:rsidRDefault="00B13D1F" w:rsidP="00A14109">
      <w:pPr>
        <w:jc w:val="right"/>
        <w:rPr>
          <w:rFonts w:ascii="Arial" w:hAnsi="Arial" w:cs="Arial"/>
          <w:b/>
          <w:sz w:val="24"/>
          <w:szCs w:val="24"/>
        </w:rPr>
      </w:pPr>
      <w:r w:rsidRPr="00A1410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179C">
        <w:rPr>
          <w:rFonts w:ascii="Arial" w:hAnsi="Arial" w:cs="Arial"/>
          <w:b/>
          <w:sz w:val="24"/>
          <w:szCs w:val="24"/>
        </w:rPr>
        <w:t>тыс</w:t>
      </w:r>
      <w:proofErr w:type="gramStart"/>
      <w:r w:rsidRPr="001B179C">
        <w:rPr>
          <w:rFonts w:ascii="Arial" w:hAnsi="Arial" w:cs="Arial"/>
          <w:b/>
          <w:sz w:val="24"/>
          <w:szCs w:val="24"/>
        </w:rPr>
        <w:t>.р</w:t>
      </w:r>
      <w:proofErr w:type="gramEnd"/>
      <w:r w:rsidRPr="001B179C">
        <w:rPr>
          <w:rFonts w:ascii="Arial" w:hAnsi="Arial" w:cs="Arial"/>
          <w:b/>
          <w:sz w:val="24"/>
          <w:szCs w:val="24"/>
        </w:rPr>
        <w:t>уб.</w:t>
      </w:r>
    </w:p>
    <w:tbl>
      <w:tblPr>
        <w:tblStyle w:val="a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C6D9F1" w:themeFill="text2" w:themeFillTint="33"/>
        <w:tblLook w:val="04A0"/>
      </w:tblPr>
      <w:tblGrid>
        <w:gridCol w:w="12157"/>
        <w:gridCol w:w="2629"/>
      </w:tblGrid>
      <w:tr w:rsidR="00B13D1F" w:rsidRPr="00A14109" w:rsidTr="00110FD2">
        <w:trPr>
          <w:trHeight w:val="619"/>
        </w:trPr>
        <w:tc>
          <w:tcPr>
            <w:tcW w:w="12157" w:type="dxa"/>
            <w:shd w:val="clear" w:color="auto" w:fill="C6D9F1" w:themeFill="text2" w:themeFillTint="33"/>
            <w:vAlign w:val="center"/>
          </w:tcPr>
          <w:p w:rsidR="00B13D1F" w:rsidRPr="007C5409" w:rsidRDefault="00B13D1F" w:rsidP="007C54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5409">
              <w:rPr>
                <w:rFonts w:ascii="Arial" w:hAnsi="Arial" w:cs="Arial"/>
                <w:b/>
                <w:sz w:val="28"/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629" w:type="dxa"/>
            <w:shd w:val="clear" w:color="auto" w:fill="C6D9F1" w:themeFill="text2" w:themeFillTint="33"/>
            <w:vAlign w:val="center"/>
          </w:tcPr>
          <w:p w:rsidR="00B13D1F" w:rsidRPr="007C5409" w:rsidRDefault="002D6E7B" w:rsidP="00143E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594,6</w:t>
            </w:r>
          </w:p>
        </w:tc>
      </w:tr>
      <w:tr w:rsidR="00B13D1F" w:rsidRPr="00A14109" w:rsidTr="00110FD2">
        <w:trPr>
          <w:trHeight w:val="555"/>
        </w:trPr>
        <w:tc>
          <w:tcPr>
            <w:tcW w:w="12157" w:type="dxa"/>
            <w:shd w:val="clear" w:color="auto" w:fill="C6D9F1" w:themeFill="text2" w:themeFillTint="33"/>
            <w:vAlign w:val="center"/>
          </w:tcPr>
          <w:p w:rsidR="00B13D1F" w:rsidRPr="007C5409" w:rsidRDefault="00B13D1F" w:rsidP="007C54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5409">
              <w:rPr>
                <w:rFonts w:ascii="Arial" w:hAnsi="Arial" w:cs="Arial"/>
                <w:b/>
                <w:sz w:val="28"/>
                <w:szCs w:val="28"/>
              </w:rPr>
              <w:t>Функционирование администрации Барковского муниципального образования</w:t>
            </w:r>
          </w:p>
        </w:tc>
        <w:tc>
          <w:tcPr>
            <w:tcW w:w="2629" w:type="dxa"/>
            <w:shd w:val="clear" w:color="auto" w:fill="C6D9F1" w:themeFill="text2" w:themeFillTint="33"/>
            <w:vAlign w:val="center"/>
          </w:tcPr>
          <w:p w:rsidR="00B13D1F" w:rsidRPr="007C5409" w:rsidRDefault="00881ED5" w:rsidP="002D6E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2D6E7B">
              <w:rPr>
                <w:rFonts w:ascii="Arial" w:hAnsi="Arial" w:cs="Arial"/>
                <w:b/>
                <w:sz w:val="28"/>
                <w:szCs w:val="28"/>
              </w:rPr>
              <w:t> 024,4</w:t>
            </w:r>
          </w:p>
        </w:tc>
      </w:tr>
      <w:tr w:rsidR="00B13D1F" w:rsidRPr="00A14109" w:rsidTr="00110FD2">
        <w:trPr>
          <w:trHeight w:val="565"/>
        </w:trPr>
        <w:tc>
          <w:tcPr>
            <w:tcW w:w="12157" w:type="dxa"/>
            <w:shd w:val="clear" w:color="auto" w:fill="C6D9F1" w:themeFill="text2" w:themeFillTint="33"/>
            <w:vAlign w:val="center"/>
          </w:tcPr>
          <w:p w:rsidR="00B13D1F" w:rsidRPr="007C5409" w:rsidRDefault="00B13D1F" w:rsidP="007C54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5409">
              <w:rPr>
                <w:rFonts w:ascii="Arial" w:hAnsi="Arial" w:cs="Arial"/>
                <w:b/>
                <w:sz w:val="28"/>
                <w:szCs w:val="28"/>
              </w:rPr>
              <w:t>Расходы на осуществление первичного воинского учета на территории поселения</w:t>
            </w:r>
          </w:p>
        </w:tc>
        <w:tc>
          <w:tcPr>
            <w:tcW w:w="2629" w:type="dxa"/>
            <w:shd w:val="clear" w:color="auto" w:fill="C6D9F1" w:themeFill="text2" w:themeFillTint="33"/>
            <w:vAlign w:val="center"/>
          </w:tcPr>
          <w:p w:rsidR="00B13D1F" w:rsidRPr="007C5409" w:rsidRDefault="002D6E7B" w:rsidP="00227F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96,0</w:t>
            </w:r>
          </w:p>
        </w:tc>
      </w:tr>
      <w:tr w:rsidR="00B13D1F" w:rsidRPr="00A14109" w:rsidTr="00110FD2">
        <w:trPr>
          <w:trHeight w:val="561"/>
        </w:trPr>
        <w:tc>
          <w:tcPr>
            <w:tcW w:w="12157" w:type="dxa"/>
            <w:shd w:val="clear" w:color="auto" w:fill="C6D9F1" w:themeFill="text2" w:themeFillTint="33"/>
            <w:vAlign w:val="center"/>
          </w:tcPr>
          <w:p w:rsidR="00B13D1F" w:rsidRPr="007C5409" w:rsidRDefault="00B13D1F" w:rsidP="007C54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5409">
              <w:rPr>
                <w:rFonts w:ascii="Arial" w:hAnsi="Arial" w:cs="Arial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2629" w:type="dxa"/>
            <w:shd w:val="clear" w:color="auto" w:fill="C6D9F1" w:themeFill="text2" w:themeFillTint="33"/>
            <w:vAlign w:val="center"/>
          </w:tcPr>
          <w:p w:rsidR="00B13D1F" w:rsidRPr="007C5409" w:rsidRDefault="00881ED5" w:rsidP="002D6E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1 7</w:t>
            </w:r>
            <w:r w:rsidR="002D6E7B">
              <w:rPr>
                <w:rFonts w:ascii="Arial" w:hAnsi="Arial" w:cs="Arial"/>
                <w:b/>
                <w:sz w:val="28"/>
                <w:szCs w:val="28"/>
              </w:rPr>
              <w:t>15</w:t>
            </w:r>
            <w:r>
              <w:rPr>
                <w:rFonts w:ascii="Arial" w:hAnsi="Arial" w:cs="Arial"/>
                <w:b/>
                <w:sz w:val="28"/>
                <w:szCs w:val="28"/>
              </w:rPr>
              <w:t>,0</w:t>
            </w:r>
          </w:p>
        </w:tc>
      </w:tr>
    </w:tbl>
    <w:p w:rsidR="00B13D1F" w:rsidRPr="00A14109" w:rsidRDefault="00B13D1F">
      <w:pPr>
        <w:rPr>
          <w:rFonts w:ascii="Arial" w:hAnsi="Arial" w:cs="Arial"/>
        </w:rPr>
      </w:pPr>
    </w:p>
    <w:p w:rsidR="00E07FCF" w:rsidRPr="00A14109" w:rsidRDefault="00B13D1F" w:rsidP="00B13D1F">
      <w:pPr>
        <w:tabs>
          <w:tab w:val="left" w:pos="7815"/>
        </w:tabs>
        <w:rPr>
          <w:rFonts w:ascii="Arial" w:hAnsi="Arial" w:cs="Arial"/>
        </w:rPr>
      </w:pPr>
      <w:r w:rsidRPr="00A14109">
        <w:rPr>
          <w:rFonts w:ascii="Arial" w:hAnsi="Arial" w:cs="Arial"/>
        </w:rPr>
        <w:tab/>
      </w:r>
    </w:p>
    <w:p w:rsidR="00E07FCF" w:rsidRPr="00A14109" w:rsidRDefault="00B819B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_x0000_s1026" style="position:absolute;margin-left:-4.95pt;margin-top:.55pt;width:285pt;height:109.95pt;z-index:251658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6">
              <w:txbxContent>
                <w:p w:rsidR="008D4AA9" w:rsidRPr="008D4AA9" w:rsidRDefault="00B13D1F" w:rsidP="008D4AA9">
                  <w:pPr>
                    <w:pStyle w:val="a8"/>
                    <w:spacing w:line="276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8D4AA9">
                    <w:rPr>
                      <w:rFonts w:ascii="Arial" w:hAnsi="Arial" w:cs="Arial"/>
                      <w:sz w:val="36"/>
                      <w:szCs w:val="36"/>
                    </w:rPr>
                    <w:t>Жителей Барковского муниципального образования – 1</w:t>
                  </w:r>
                  <w:r w:rsidR="00227FFB">
                    <w:rPr>
                      <w:rFonts w:ascii="Arial" w:hAnsi="Arial" w:cs="Arial"/>
                      <w:sz w:val="36"/>
                      <w:szCs w:val="36"/>
                    </w:rPr>
                    <w:t xml:space="preserve"> </w:t>
                  </w:r>
                  <w:r w:rsidR="00881ED5">
                    <w:rPr>
                      <w:rFonts w:ascii="Arial" w:hAnsi="Arial" w:cs="Arial"/>
                      <w:sz w:val="36"/>
                      <w:szCs w:val="36"/>
                    </w:rPr>
                    <w:t>1</w:t>
                  </w:r>
                  <w:r w:rsidR="00792507">
                    <w:rPr>
                      <w:rFonts w:ascii="Arial" w:hAnsi="Arial" w:cs="Arial"/>
                      <w:sz w:val="36"/>
                      <w:szCs w:val="36"/>
                    </w:rPr>
                    <w:t>92</w:t>
                  </w:r>
                  <w:r w:rsidRPr="008D4AA9">
                    <w:rPr>
                      <w:rFonts w:ascii="Arial" w:hAnsi="Arial" w:cs="Arial"/>
                      <w:sz w:val="36"/>
                      <w:szCs w:val="36"/>
                    </w:rPr>
                    <w:t xml:space="preserve"> человек</w:t>
                  </w:r>
                </w:p>
                <w:p w:rsidR="00B13D1F" w:rsidRPr="008D4AA9" w:rsidRDefault="00B13D1F" w:rsidP="008D4AA9">
                  <w:pPr>
                    <w:pStyle w:val="a8"/>
                    <w:spacing w:line="276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D4AA9">
                    <w:rPr>
                      <w:rFonts w:ascii="Arial" w:hAnsi="Arial" w:cs="Arial"/>
                      <w:sz w:val="36"/>
                      <w:szCs w:val="36"/>
                    </w:rPr>
                    <w:t>(по состоянию на 01.</w:t>
                  </w:r>
                  <w:r w:rsidR="00881ED5">
                    <w:rPr>
                      <w:rFonts w:ascii="Arial" w:hAnsi="Arial" w:cs="Arial"/>
                      <w:sz w:val="36"/>
                      <w:szCs w:val="36"/>
                    </w:rPr>
                    <w:t>0</w:t>
                  </w:r>
                  <w:r w:rsidR="009433EB">
                    <w:rPr>
                      <w:rFonts w:ascii="Arial" w:hAnsi="Arial" w:cs="Arial"/>
                      <w:sz w:val="36"/>
                      <w:szCs w:val="36"/>
                    </w:rPr>
                    <w:t>1</w:t>
                  </w:r>
                  <w:r w:rsidRPr="008D4AA9">
                    <w:rPr>
                      <w:rFonts w:ascii="Arial" w:hAnsi="Arial" w:cs="Arial"/>
                      <w:sz w:val="36"/>
                      <w:szCs w:val="36"/>
                    </w:rPr>
                    <w:t>.20</w:t>
                  </w:r>
                  <w:r w:rsidR="00881ED5">
                    <w:rPr>
                      <w:rFonts w:ascii="Arial" w:hAnsi="Arial" w:cs="Arial"/>
                      <w:sz w:val="36"/>
                      <w:szCs w:val="36"/>
                    </w:rPr>
                    <w:t>2</w:t>
                  </w:r>
                  <w:r w:rsidR="00792507">
                    <w:rPr>
                      <w:rFonts w:ascii="Arial" w:hAnsi="Arial" w:cs="Arial"/>
                      <w:sz w:val="36"/>
                      <w:szCs w:val="36"/>
                    </w:rPr>
                    <w:t>1</w:t>
                  </w:r>
                  <w:r w:rsidRPr="008D4AA9">
                    <w:rPr>
                      <w:rFonts w:ascii="Arial" w:hAnsi="Arial" w:cs="Arial"/>
                      <w:sz w:val="36"/>
                      <w:szCs w:val="36"/>
                    </w:rPr>
                    <w:t>г.)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ru-RU"/>
        </w:rPr>
        <w:pict>
          <v:rect id="_x0000_s1027" style="position:absolute;margin-left:350.55pt;margin-top:5.05pt;width:386.25pt;height:55.95pt;z-index:2516592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13D1F" w:rsidRPr="007C5409" w:rsidRDefault="00B13D1F" w:rsidP="007C540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7C5409">
                    <w:rPr>
                      <w:rFonts w:ascii="Arial" w:hAnsi="Arial" w:cs="Arial"/>
                      <w:sz w:val="36"/>
                      <w:szCs w:val="36"/>
                    </w:rPr>
                    <w:t>Численность муниципальных служащих – 3 человека</w:t>
                  </w:r>
                </w:p>
              </w:txbxContent>
            </v:textbox>
          </v:rect>
        </w:pict>
      </w:r>
    </w:p>
    <w:p w:rsidR="00E07FCF" w:rsidRPr="00A14109" w:rsidRDefault="00E07FCF">
      <w:pPr>
        <w:rPr>
          <w:rFonts w:ascii="Arial" w:hAnsi="Arial" w:cs="Arial"/>
        </w:rPr>
      </w:pPr>
    </w:p>
    <w:p w:rsidR="00B13D1F" w:rsidRPr="00A14109" w:rsidRDefault="00B13D1F">
      <w:pPr>
        <w:rPr>
          <w:rFonts w:ascii="Arial" w:hAnsi="Arial" w:cs="Arial"/>
        </w:rPr>
      </w:pPr>
    </w:p>
    <w:p w:rsidR="00B13D1F" w:rsidRPr="00A14109" w:rsidRDefault="00B13D1F">
      <w:pPr>
        <w:rPr>
          <w:rFonts w:ascii="Arial" w:hAnsi="Arial" w:cs="Arial"/>
        </w:rPr>
      </w:pPr>
    </w:p>
    <w:p w:rsidR="00B13D1F" w:rsidRDefault="00B13D1F"/>
    <w:p w:rsidR="00A81B5D" w:rsidRDefault="00A81B5D"/>
    <w:p w:rsidR="00B13D1F" w:rsidRDefault="00B13D1F"/>
    <w:p w:rsidR="00A81B5D" w:rsidRDefault="00A81B5D"/>
    <w:p w:rsidR="00110FD2" w:rsidRPr="00110FD2" w:rsidRDefault="00A81B5D" w:rsidP="00110FD2">
      <w:pPr>
        <w:jc w:val="center"/>
        <w:rPr>
          <w:rFonts w:ascii="Bookman Old Style" w:hAnsi="Bookman Old Style"/>
          <w:b/>
          <w:shadow/>
          <w:color w:val="403152" w:themeColor="accent4" w:themeShade="80"/>
          <w:sz w:val="72"/>
          <w:szCs w:val="72"/>
        </w:rPr>
      </w:pPr>
      <w:r w:rsidRPr="00110FD2">
        <w:rPr>
          <w:rFonts w:ascii="Bookman Old Style" w:hAnsi="Bookman Old Style"/>
          <w:b/>
          <w:shadow/>
          <w:color w:val="403152" w:themeColor="accent4" w:themeShade="80"/>
          <w:sz w:val="72"/>
          <w:szCs w:val="72"/>
        </w:rPr>
        <w:lastRenderedPageBreak/>
        <w:t xml:space="preserve">КОНТАКТНАЯ ИНФОРМАЦИЯ </w:t>
      </w:r>
    </w:p>
    <w:p w:rsidR="00A81B5D" w:rsidRPr="00110FD2" w:rsidRDefault="00A81B5D" w:rsidP="00110FD2">
      <w:pPr>
        <w:jc w:val="center"/>
        <w:rPr>
          <w:rFonts w:ascii="Bookman Old Style" w:hAnsi="Bookman Old Style"/>
          <w:shadow/>
          <w:color w:val="403152" w:themeColor="accent4" w:themeShade="80"/>
          <w:sz w:val="64"/>
          <w:szCs w:val="64"/>
        </w:rPr>
      </w:pPr>
      <w:r w:rsidRPr="00110FD2">
        <w:rPr>
          <w:rFonts w:ascii="Bookman Old Style" w:hAnsi="Bookman Old Style"/>
          <w:b/>
          <w:shadow/>
          <w:color w:val="403152" w:themeColor="accent4" w:themeShade="80"/>
          <w:sz w:val="72"/>
          <w:szCs w:val="72"/>
        </w:rPr>
        <w:t>И ОБРАТНАЯ СВЯЗЬ</w:t>
      </w:r>
    </w:p>
    <w:p w:rsidR="00A81B5D" w:rsidRPr="00110FD2" w:rsidRDefault="00A81B5D" w:rsidP="00110FD2">
      <w:pPr>
        <w:jc w:val="center"/>
        <w:rPr>
          <w:rFonts w:ascii="Bookman Old Style" w:hAnsi="Bookman Old Style"/>
          <w:color w:val="002060"/>
          <w:sz w:val="44"/>
          <w:szCs w:val="44"/>
        </w:rPr>
      </w:pPr>
      <w:r w:rsidRPr="00110FD2">
        <w:rPr>
          <w:rFonts w:ascii="Bookman Old Style" w:hAnsi="Bookman Old Style"/>
          <w:color w:val="002060"/>
          <w:sz w:val="44"/>
          <w:szCs w:val="44"/>
        </w:rPr>
        <w:t>Информация подготовлена специалистом администрации Барковского муниципального образования</w:t>
      </w:r>
    </w:p>
    <w:p w:rsidR="00A81B5D" w:rsidRPr="00110FD2" w:rsidRDefault="00A81B5D">
      <w:pPr>
        <w:rPr>
          <w:rFonts w:ascii="Bookman Old Style" w:hAnsi="Bookman Old Style"/>
        </w:rPr>
      </w:pPr>
    </w:p>
    <w:p w:rsidR="00A81B5D" w:rsidRPr="00D34960" w:rsidRDefault="00A81B5D" w:rsidP="00110FD2">
      <w:pPr>
        <w:jc w:val="center"/>
        <w:rPr>
          <w:rFonts w:ascii="Bookman Old Style" w:hAnsi="Bookman Old Style"/>
          <w:b/>
          <w:color w:val="7030A0"/>
          <w:sz w:val="44"/>
          <w:szCs w:val="44"/>
        </w:rPr>
      </w:pPr>
      <w:r w:rsidRPr="00D34960">
        <w:rPr>
          <w:rFonts w:ascii="Bookman Old Style" w:hAnsi="Bookman Old Style"/>
          <w:b/>
          <w:color w:val="7030A0"/>
          <w:sz w:val="44"/>
          <w:szCs w:val="44"/>
        </w:rPr>
        <w:t>Наш адрес: 412351, Саратовская область, Балашовский район, село Барки, улица Коммунистическая, дом 72</w:t>
      </w:r>
    </w:p>
    <w:p w:rsidR="00A81B5D" w:rsidRPr="00D34960" w:rsidRDefault="00A81B5D" w:rsidP="00110FD2">
      <w:pPr>
        <w:jc w:val="center"/>
        <w:rPr>
          <w:rFonts w:ascii="Bookman Old Style" w:hAnsi="Bookman Old Style"/>
        </w:rPr>
      </w:pPr>
      <w:r w:rsidRPr="00D34960">
        <w:rPr>
          <w:rFonts w:ascii="Bookman Old Style" w:hAnsi="Bookman Old Style"/>
          <w:b/>
          <w:color w:val="7030A0"/>
          <w:sz w:val="44"/>
          <w:szCs w:val="44"/>
        </w:rPr>
        <w:t>Телефон: (84545) 7-41-35</w:t>
      </w:r>
    </w:p>
    <w:p w:rsidR="00A81B5D" w:rsidRPr="00D34960" w:rsidRDefault="00A81B5D">
      <w:pPr>
        <w:rPr>
          <w:rFonts w:ascii="Bookman Old Style" w:hAnsi="Bookman Old Style"/>
        </w:rPr>
      </w:pPr>
    </w:p>
    <w:p w:rsidR="00A81B5D" w:rsidRPr="00D34960" w:rsidRDefault="00A81B5D" w:rsidP="00110FD2">
      <w:pPr>
        <w:jc w:val="center"/>
        <w:rPr>
          <w:rFonts w:ascii="Bookman Old Style" w:hAnsi="Bookman Old Style"/>
          <w:b/>
          <w:color w:val="002060"/>
          <w:sz w:val="40"/>
          <w:szCs w:val="40"/>
        </w:rPr>
      </w:pPr>
      <w:r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Адрес электронной почты: </w:t>
      </w:r>
      <w:hyperlink r:id="rId12" w:history="1"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  <w:lang w:val="en-US"/>
          </w:rPr>
          <w:t>barcki</w:t>
        </w:r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</w:rPr>
          <w:t>2009@</w:t>
        </w:r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  <w:lang w:val="en-US"/>
          </w:rPr>
          <w:t>yandex</w:t>
        </w:r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</w:rPr>
          <w:t>.</w:t>
        </w:r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  <w:lang w:val="en-US"/>
          </w:rPr>
          <w:t>ru</w:t>
        </w:r>
      </w:hyperlink>
    </w:p>
    <w:p w:rsidR="00110FD2" w:rsidRPr="00D34960" w:rsidRDefault="00A81B5D" w:rsidP="00110FD2">
      <w:pPr>
        <w:jc w:val="center"/>
        <w:rPr>
          <w:rFonts w:ascii="Bookman Old Style" w:hAnsi="Bookman Old Style"/>
          <w:b/>
          <w:color w:val="002060"/>
          <w:sz w:val="40"/>
          <w:szCs w:val="40"/>
        </w:rPr>
      </w:pPr>
      <w:r w:rsidRPr="00D34960">
        <w:rPr>
          <w:rFonts w:ascii="Bookman Old Style" w:hAnsi="Bookman Old Style"/>
          <w:b/>
          <w:color w:val="002060"/>
          <w:sz w:val="40"/>
          <w:szCs w:val="40"/>
        </w:rPr>
        <w:t>Сайт администрации</w:t>
      </w:r>
      <w:r w:rsidR="0009032C"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 </w:t>
      </w:r>
      <w:proofErr w:type="spellStart"/>
      <w:r w:rsidR="0009032C" w:rsidRPr="00D34960">
        <w:rPr>
          <w:rFonts w:ascii="Bookman Old Style" w:hAnsi="Bookman Old Style"/>
          <w:b/>
          <w:color w:val="002060"/>
          <w:sz w:val="40"/>
          <w:szCs w:val="40"/>
        </w:rPr>
        <w:t>Балашовского</w:t>
      </w:r>
      <w:proofErr w:type="spellEnd"/>
      <w:r w:rsidR="0009032C"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 муниципального района</w:t>
      </w:r>
      <w:r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: </w:t>
      </w:r>
      <w:hyperlink r:id="rId13" w:history="1">
        <w:r w:rsidRPr="00D34960">
          <w:rPr>
            <w:rFonts w:ascii="Bookman Old Style" w:hAnsi="Bookman Old Style"/>
            <w:b/>
            <w:color w:val="0055FE"/>
            <w:sz w:val="40"/>
            <w:szCs w:val="40"/>
          </w:rPr>
          <w:t>http://www.baladmin.ru</w:t>
        </w:r>
      </w:hyperlink>
      <w:r w:rsidR="0009032C"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 </w:t>
      </w:r>
    </w:p>
    <w:p w:rsidR="00E07FCF" w:rsidRPr="00D34960" w:rsidRDefault="0009032C" w:rsidP="00110FD2">
      <w:pPr>
        <w:jc w:val="center"/>
        <w:rPr>
          <w:b/>
          <w:color w:val="002060"/>
        </w:rPr>
      </w:pPr>
      <w:r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(ссылка Муниципальные образования – </w:t>
      </w:r>
      <w:r w:rsidR="00A81B5D" w:rsidRPr="00D34960">
        <w:rPr>
          <w:rFonts w:ascii="Bookman Old Style" w:hAnsi="Bookman Old Style"/>
          <w:b/>
          <w:color w:val="002060"/>
          <w:sz w:val="40"/>
          <w:szCs w:val="40"/>
        </w:rPr>
        <w:t>Барковское</w:t>
      </w:r>
      <w:r w:rsidRPr="00D34960">
        <w:rPr>
          <w:rFonts w:ascii="Bookman Old Style" w:hAnsi="Bookman Old Style"/>
          <w:b/>
          <w:color w:val="002060"/>
          <w:sz w:val="40"/>
          <w:szCs w:val="40"/>
        </w:rPr>
        <w:t>)</w:t>
      </w:r>
    </w:p>
    <w:sectPr w:rsidR="00E07FCF" w:rsidRPr="00D34960" w:rsidSect="005E594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0EE5"/>
    <w:multiLevelType w:val="hybridMultilevel"/>
    <w:tmpl w:val="1BC48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E36"/>
    <w:rsid w:val="00002BE2"/>
    <w:rsid w:val="00036343"/>
    <w:rsid w:val="00040D5F"/>
    <w:rsid w:val="0009032C"/>
    <w:rsid w:val="00105C09"/>
    <w:rsid w:val="00110FD2"/>
    <w:rsid w:val="00143EE8"/>
    <w:rsid w:val="00185BCF"/>
    <w:rsid w:val="00197276"/>
    <w:rsid w:val="001B179C"/>
    <w:rsid w:val="001C3012"/>
    <w:rsid w:val="001D2F88"/>
    <w:rsid w:val="0021052D"/>
    <w:rsid w:val="00227FFB"/>
    <w:rsid w:val="00282C23"/>
    <w:rsid w:val="002975D3"/>
    <w:rsid w:val="002B6A27"/>
    <w:rsid w:val="002C2837"/>
    <w:rsid w:val="002C33A7"/>
    <w:rsid w:val="002D0A30"/>
    <w:rsid w:val="002D6E7B"/>
    <w:rsid w:val="002E78E4"/>
    <w:rsid w:val="00301A01"/>
    <w:rsid w:val="00304CED"/>
    <w:rsid w:val="003576D5"/>
    <w:rsid w:val="00381DE6"/>
    <w:rsid w:val="003E2F96"/>
    <w:rsid w:val="004A58CB"/>
    <w:rsid w:val="004D74EE"/>
    <w:rsid w:val="004D76B7"/>
    <w:rsid w:val="00511498"/>
    <w:rsid w:val="00525B1A"/>
    <w:rsid w:val="005371BA"/>
    <w:rsid w:val="005452F6"/>
    <w:rsid w:val="00554084"/>
    <w:rsid w:val="00597A61"/>
    <w:rsid w:val="005B1874"/>
    <w:rsid w:val="005D5FB8"/>
    <w:rsid w:val="005E0F56"/>
    <w:rsid w:val="005E594C"/>
    <w:rsid w:val="0060017D"/>
    <w:rsid w:val="006233A0"/>
    <w:rsid w:val="00661A16"/>
    <w:rsid w:val="006A4F48"/>
    <w:rsid w:val="006C16B6"/>
    <w:rsid w:val="006C488E"/>
    <w:rsid w:val="006E2CAB"/>
    <w:rsid w:val="007344C3"/>
    <w:rsid w:val="0075527B"/>
    <w:rsid w:val="00777BDF"/>
    <w:rsid w:val="00792507"/>
    <w:rsid w:val="007A1BD5"/>
    <w:rsid w:val="007C5409"/>
    <w:rsid w:val="007D7E48"/>
    <w:rsid w:val="007E6C09"/>
    <w:rsid w:val="008025C0"/>
    <w:rsid w:val="00844854"/>
    <w:rsid w:val="00881ED5"/>
    <w:rsid w:val="008C6543"/>
    <w:rsid w:val="008D3522"/>
    <w:rsid w:val="008D4AA9"/>
    <w:rsid w:val="008D5A24"/>
    <w:rsid w:val="0091133E"/>
    <w:rsid w:val="009433EB"/>
    <w:rsid w:val="00945F5E"/>
    <w:rsid w:val="00963E46"/>
    <w:rsid w:val="009B6F23"/>
    <w:rsid w:val="009F79C4"/>
    <w:rsid w:val="00A128F3"/>
    <w:rsid w:val="00A14109"/>
    <w:rsid w:val="00A23841"/>
    <w:rsid w:val="00A81B5D"/>
    <w:rsid w:val="00A83E64"/>
    <w:rsid w:val="00A93E4C"/>
    <w:rsid w:val="00A956E0"/>
    <w:rsid w:val="00AA7E02"/>
    <w:rsid w:val="00AB3A13"/>
    <w:rsid w:val="00AF7F11"/>
    <w:rsid w:val="00B13D1F"/>
    <w:rsid w:val="00B25DE8"/>
    <w:rsid w:val="00B31E36"/>
    <w:rsid w:val="00B56559"/>
    <w:rsid w:val="00B732D4"/>
    <w:rsid w:val="00B819B3"/>
    <w:rsid w:val="00BA42B2"/>
    <w:rsid w:val="00BC54AE"/>
    <w:rsid w:val="00BC63CA"/>
    <w:rsid w:val="00BC7B78"/>
    <w:rsid w:val="00BD2E85"/>
    <w:rsid w:val="00BE1215"/>
    <w:rsid w:val="00BE38CD"/>
    <w:rsid w:val="00C33B8C"/>
    <w:rsid w:val="00C64D27"/>
    <w:rsid w:val="00C8405E"/>
    <w:rsid w:val="00CC3F47"/>
    <w:rsid w:val="00CE332C"/>
    <w:rsid w:val="00CF1C76"/>
    <w:rsid w:val="00D03B89"/>
    <w:rsid w:val="00D04D69"/>
    <w:rsid w:val="00D34960"/>
    <w:rsid w:val="00D54359"/>
    <w:rsid w:val="00D91DEB"/>
    <w:rsid w:val="00DA4355"/>
    <w:rsid w:val="00E07FCF"/>
    <w:rsid w:val="00E32488"/>
    <w:rsid w:val="00E501B9"/>
    <w:rsid w:val="00E544F2"/>
    <w:rsid w:val="00E66745"/>
    <w:rsid w:val="00EC76D4"/>
    <w:rsid w:val="00F20069"/>
    <w:rsid w:val="00F76666"/>
    <w:rsid w:val="00F83787"/>
    <w:rsid w:val="00FA2887"/>
    <w:rsid w:val="00FA714D"/>
    <w:rsid w:val="00FE7362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F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1B5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90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08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D7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baladmi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barcki200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2060"/>
                </a:solidFill>
              </a:rPr>
              <a:t>Структура доходов бюджета Барковского муниципального образования</a:t>
            </a:r>
          </a:p>
        </c:rich>
      </c:tx>
      <c:layout>
        <c:manualLayout>
          <c:xMode val="edge"/>
          <c:yMode val="edge"/>
          <c:x val="0.1582711294215158"/>
          <c:y val="1.6666666666666739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Барковского муниципального образования</c:v>
                </c:pt>
              </c:strCache>
            </c:strRef>
          </c:tx>
          <c:dLbls>
            <c:dLbl>
              <c:idx val="0"/>
              <c:layout>
                <c:manualLayout>
                  <c:x val="-6.7770166500085272E-2"/>
                  <c:y val="7.2166423641489286E-2"/>
                </c:manualLayout>
              </c:layout>
              <c:tx>
                <c:rich>
                  <a:bodyPr/>
                  <a:lstStyle/>
                  <a:p>
                    <a:r>
                      <a:rPr lang="ru-RU" sz="1200" baseline="0"/>
                      <a:t>35,8</a:t>
                    </a:r>
                    <a:r>
                      <a:rPr lang="en-US" sz="1200" baseline="0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6.3634073604576513E-2"/>
                  <c:y val="-6.6796928161757557E-2"/>
                </c:manualLayout>
              </c:layout>
              <c:tx>
                <c:rich>
                  <a:bodyPr/>
                  <a:lstStyle/>
                  <a:p>
                    <a:r>
                      <a:rPr lang="ru-RU" sz="1200" baseline="0"/>
                      <a:t>64,2</a:t>
                    </a:r>
                    <a:r>
                      <a:rPr lang="en-US" sz="1200" baseline="0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0.35800000000000004</c:v>
                </c:pt>
                <c:pt idx="1">
                  <c:v>0.64200000000000013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6.2134612483784372E-2"/>
          <c:y val="0.23810989086890474"/>
          <c:w val="0.65685799619875573"/>
          <c:h val="0.721039162867799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9762080888114458E-2"/>
                  <c:y val="0.12995036984013364"/>
                </c:manualLayout>
              </c:layout>
              <c:showVal val="1"/>
            </c:dLbl>
            <c:dLbl>
              <c:idx val="1"/>
              <c:layout>
                <c:manualLayout>
                  <c:x val="-1.5158548813966105E-2"/>
                  <c:y val="4.3814364113576719E-2"/>
                </c:manualLayout>
              </c:layout>
              <c:showVal val="1"/>
            </c:dLbl>
            <c:dLbl>
              <c:idx val="2"/>
              <c:layout>
                <c:manualLayout>
                  <c:x val="-3.2563575690825713E-2"/>
                  <c:y val="8.2681460272011467E-2"/>
                </c:manualLayout>
              </c:layout>
              <c:showVal val="1"/>
            </c:dLbl>
            <c:dLbl>
              <c:idx val="3"/>
              <c:layout>
                <c:manualLayout>
                  <c:x val="-4.4177995495865728E-2"/>
                  <c:y val="-0.22184204247196376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ЕСХН</c:v>
                </c:pt>
                <c:pt idx="2">
                  <c:v>Налог на имущество физических лиц</c:v>
                </c:pt>
                <c:pt idx="3">
                  <c:v>Земельный налог</c:v>
                </c:pt>
                <c:pt idx="4">
                  <c:v>Акцизы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3.7999999999999999E-2</c:v>
                </c:pt>
                <c:pt idx="1">
                  <c:v>2.1999999999999999E-2</c:v>
                </c:pt>
                <c:pt idx="2">
                  <c:v>6.2000000000000006E-2</c:v>
                </c:pt>
                <c:pt idx="3">
                  <c:v>0.56899999999999995</c:v>
                </c:pt>
                <c:pt idx="4">
                  <c:v>0.30900000000000005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noFill/>
        <a:ln w="9525">
          <a:noFill/>
        </a:ln>
      </c:spPr>
    </c:floor>
    <c:plotArea>
      <c:layout>
        <c:manualLayout>
          <c:layoutTarget val="inner"/>
          <c:xMode val="edge"/>
          <c:yMode val="edge"/>
          <c:x val="6.0728744939271273E-2"/>
          <c:y val="6.9182389937106931E-2"/>
          <c:w val="0.57441964997290307"/>
          <c:h val="0.8616352201257864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Общегосударственные расходы</c:v>
                </c:pt>
              </c:strCache>
            </c:strRef>
          </c:tx>
          <c:dLbls>
            <c:dLbl>
              <c:idx val="0"/>
              <c:layout>
                <c:manualLayout>
                  <c:x val="2.1881156555835387E-2"/>
                  <c:y val="-4.1141979894022677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0.0%</c:formatCode>
                <c:ptCount val="1"/>
                <c:pt idx="0">
                  <c:v>0.23800000000000002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Национальная оборона</c:v>
                </c:pt>
              </c:strCache>
            </c:strRef>
          </c:tx>
          <c:dLbls>
            <c:dLbl>
              <c:idx val="0"/>
              <c:layout>
                <c:manualLayout>
                  <c:x val="1.7771791683934245E-2"/>
                  <c:y val="-4.114148467290645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0.0%</c:formatCode>
                <c:ptCount val="1"/>
                <c:pt idx="0">
                  <c:v>1.4E-2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Национальная безопасность и правоохранительная деятельность</c:v>
                </c:pt>
              </c:strCache>
            </c:strRef>
          </c:tx>
          <c:dLbls>
            <c:dLbl>
              <c:idx val="0"/>
              <c:layout>
                <c:manualLayout>
                  <c:x val="1.3692711487987083E-2"/>
                  <c:y val="-5.558213242212649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0.0%</c:formatCode>
                <c:ptCount val="1"/>
                <c:pt idx="0">
                  <c:v>1.0000000000000002E-3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Национальная экономика</c:v>
                </c:pt>
              </c:strCache>
            </c:strRef>
          </c:tx>
          <c:dLbls>
            <c:dLbl>
              <c:idx val="0"/>
              <c:layout>
                <c:manualLayout>
                  <c:x val="2.0562019828493098E-2"/>
                  <c:y val="-3.9665725746545831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0.0%</c:formatCode>
                <c:ptCount val="1"/>
                <c:pt idx="0">
                  <c:v>0.73000000000000009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Жилищно-коммунальное хозяйство</c:v>
                </c:pt>
              </c:strCache>
            </c:strRef>
          </c:tx>
          <c:dLbls>
            <c:dLbl>
              <c:idx val="0"/>
              <c:layout>
                <c:manualLayout>
                  <c:x val="1.8600104136780479E-2"/>
                  <c:y val="-3.3738424206408164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0.0%</c:formatCode>
                <c:ptCount val="1"/>
                <c:pt idx="0">
                  <c:v>1.6000000000000004E-2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Культура</c:v>
                </c:pt>
              </c:strCache>
            </c:strRef>
          </c:tx>
          <c:dLbls>
            <c:dLbl>
              <c:idx val="0"/>
              <c:layout>
                <c:manualLayout>
                  <c:x val="2.0242914979757089E-2"/>
                  <c:y val="-3.7735849056603786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0.0%</c:formatCode>
                <c:ptCount val="1"/>
                <c:pt idx="0">
                  <c:v>1.0000000000000002E-3</c:v>
                </c:pt>
              </c:numCache>
            </c:numRef>
          </c:val>
        </c:ser>
        <c:shape val="box"/>
        <c:axId val="91494272"/>
        <c:axId val="91517696"/>
        <c:axId val="0"/>
      </c:bar3DChart>
      <c:catAx>
        <c:axId val="91494272"/>
        <c:scaling>
          <c:orientation val="minMax"/>
        </c:scaling>
        <c:delete val="1"/>
        <c:axPos val="b"/>
        <c:numFmt formatCode="General" sourceLinked="1"/>
        <c:tickLblPos val="none"/>
        <c:crossAx val="91517696"/>
        <c:crosses val="autoZero"/>
        <c:auto val="1"/>
        <c:lblAlgn val="ctr"/>
        <c:lblOffset val="100"/>
      </c:catAx>
      <c:valAx>
        <c:axId val="91517696"/>
        <c:scaling>
          <c:orientation val="minMax"/>
        </c:scaling>
        <c:delete val="1"/>
        <c:axPos val="l"/>
        <c:numFmt formatCode="0.0%" sourceLinked="1"/>
        <c:tickLblPos val="none"/>
        <c:crossAx val="91494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959078495754823"/>
          <c:y val="2.646758777794285E-2"/>
          <c:w val="0.27443325151157716"/>
          <c:h val="0.97353241222205711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CFB0A-5A57-451B-A28B-E0B0E310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user</cp:lastModifiedBy>
  <cp:revision>30</cp:revision>
  <dcterms:created xsi:type="dcterms:W3CDTF">2016-12-20T06:03:00Z</dcterms:created>
  <dcterms:modified xsi:type="dcterms:W3CDTF">2022-01-14T10:55:00Z</dcterms:modified>
</cp:coreProperties>
</file>